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82A753" w14:textId="77777777" w:rsidR="00693FF2" w:rsidRDefault="00693FF2"/>
    <w:sdt>
      <w:sdtPr>
        <w:rPr>
          <w:color w:val="7B881D" w:themeColor="accent2" w:themeShade="BF"/>
          <w:sz w:val="44"/>
          <w:szCs w:val="48"/>
        </w:rPr>
        <w:id w:val="1106235772"/>
        <w:docPartObj>
          <w:docPartGallery w:val="Cover Pages"/>
          <w:docPartUnique/>
        </w:docPartObj>
      </w:sdtPr>
      <w:sdtEndPr>
        <w:rPr>
          <w:b/>
          <w:bCs/>
          <w:color w:val="525B13" w:themeColor="accent2" w:themeShade="80"/>
        </w:rPr>
      </w:sdtEndPr>
      <w:sdtContent>
        <w:p w14:paraId="698AA897" w14:textId="77777777" w:rsidR="00A96AD5" w:rsidRDefault="00A96AD5">
          <w:pPr>
            <w:rPr>
              <w:color w:val="7B881D" w:themeColor="accent2" w:themeShade="BF"/>
              <w:sz w:val="44"/>
              <w:szCs w:val="48"/>
            </w:rPr>
          </w:pPr>
        </w:p>
        <w:p w14:paraId="576FF5CA" w14:textId="563135FF" w:rsidR="00A96AD5" w:rsidRDefault="00A96AD5" w:rsidP="00A96AD5">
          <w:pPr>
            <w:jc w:val="center"/>
            <w:rPr>
              <w:color w:val="7B881D" w:themeColor="accent2" w:themeShade="BF"/>
              <w:sz w:val="44"/>
              <w:szCs w:val="48"/>
            </w:rPr>
          </w:pPr>
          <w:r w:rsidRPr="00A96AD5">
            <w:rPr>
              <w:noProof/>
              <w:color w:val="7B881D" w:themeColor="accent2" w:themeShade="BF"/>
              <w:sz w:val="44"/>
              <w:szCs w:val="48"/>
            </w:rPr>
            <w:drawing>
              <wp:inline distT="0" distB="0" distL="0" distR="0" wp14:anchorId="346FA2E8" wp14:editId="0BC78E5B">
                <wp:extent cx="1655836" cy="1741714"/>
                <wp:effectExtent l="0" t="0" r="1905" b="0"/>
                <wp:docPr id="1147057906"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66236" cy="1752653"/>
                        </a:xfrm>
                        <a:prstGeom prst="rect">
                          <a:avLst/>
                        </a:prstGeom>
                        <a:noFill/>
                        <a:ln>
                          <a:noFill/>
                        </a:ln>
                      </pic:spPr>
                    </pic:pic>
                  </a:graphicData>
                </a:graphic>
              </wp:inline>
            </w:drawing>
          </w:r>
        </w:p>
        <w:p w14:paraId="79F11E93" w14:textId="77777777" w:rsidR="00A96AD5" w:rsidRDefault="00A96AD5">
          <w:pPr>
            <w:rPr>
              <w:color w:val="7B881D" w:themeColor="accent2" w:themeShade="BF"/>
              <w:sz w:val="44"/>
              <w:szCs w:val="48"/>
            </w:rPr>
          </w:pPr>
        </w:p>
        <w:p w14:paraId="4C4FF136" w14:textId="1750314A" w:rsidR="00A96AD5" w:rsidRDefault="00A96AD5">
          <w:pPr>
            <w:rPr>
              <w:color w:val="7B881D" w:themeColor="accent2" w:themeShade="BF"/>
              <w:sz w:val="44"/>
              <w:szCs w:val="48"/>
            </w:rPr>
          </w:pPr>
        </w:p>
        <w:p w14:paraId="103CA3CA" w14:textId="77777777" w:rsidR="00670DBD" w:rsidRDefault="00670DBD">
          <w:pPr>
            <w:rPr>
              <w:color w:val="7B881D" w:themeColor="accent2" w:themeShade="BF"/>
              <w:sz w:val="44"/>
              <w:szCs w:val="48"/>
            </w:rPr>
          </w:pPr>
        </w:p>
        <w:p w14:paraId="43A7CC2A" w14:textId="77777777" w:rsidR="00670DBD" w:rsidRDefault="00670DBD">
          <w:pPr>
            <w:rPr>
              <w:color w:val="7B881D" w:themeColor="accent2" w:themeShade="BF"/>
              <w:sz w:val="44"/>
              <w:szCs w:val="48"/>
            </w:rPr>
          </w:pPr>
        </w:p>
        <w:p w14:paraId="01D838AB" w14:textId="77777777" w:rsidR="00670DBD" w:rsidRDefault="002B10FB" w:rsidP="00192B55">
          <w:pPr>
            <w:jc w:val="center"/>
            <w:rPr>
              <w:b/>
              <w:bCs/>
              <w:color w:val="525B13" w:themeColor="accent2" w:themeShade="80"/>
              <w:sz w:val="44"/>
              <w:szCs w:val="48"/>
            </w:rPr>
          </w:pPr>
          <w:r>
            <w:rPr>
              <w:b/>
              <w:bCs/>
              <w:color w:val="525B13" w:themeColor="accent2" w:themeShade="80"/>
              <w:sz w:val="44"/>
              <w:szCs w:val="48"/>
            </w:rPr>
            <w:t>PÕLTSAMAA VALLA ARENGUKAVA 2040</w:t>
          </w:r>
        </w:p>
        <w:p w14:paraId="016A41B2" w14:textId="4F342C9F" w:rsidR="00670DBD" w:rsidRPr="00303016" w:rsidRDefault="004B10B0" w:rsidP="00192B55">
          <w:pPr>
            <w:jc w:val="center"/>
            <w:rPr>
              <w:color w:val="EE0000"/>
              <w:sz w:val="24"/>
            </w:rPr>
          </w:pPr>
          <w:r w:rsidRPr="00303016">
            <w:rPr>
              <w:color w:val="EE0000"/>
              <w:sz w:val="24"/>
            </w:rPr>
            <w:t>Avalikustamisele suunatud tööversioon 12.10.2026</w:t>
          </w:r>
        </w:p>
        <w:p w14:paraId="5E29BE54" w14:textId="77777777" w:rsidR="00670DBD" w:rsidRDefault="00670DBD" w:rsidP="00192B55">
          <w:pPr>
            <w:jc w:val="center"/>
            <w:rPr>
              <w:b/>
              <w:bCs/>
              <w:color w:val="525B13" w:themeColor="accent2" w:themeShade="80"/>
              <w:sz w:val="44"/>
              <w:szCs w:val="48"/>
            </w:rPr>
          </w:pPr>
        </w:p>
        <w:p w14:paraId="3C9F8BBF" w14:textId="77777777" w:rsidR="00670DBD" w:rsidRDefault="00670DBD" w:rsidP="00192B55">
          <w:pPr>
            <w:jc w:val="center"/>
            <w:rPr>
              <w:b/>
              <w:bCs/>
              <w:color w:val="525B13" w:themeColor="accent2" w:themeShade="80"/>
              <w:sz w:val="44"/>
              <w:szCs w:val="48"/>
            </w:rPr>
          </w:pPr>
        </w:p>
        <w:p w14:paraId="3A13A555" w14:textId="77777777" w:rsidR="00670DBD" w:rsidRDefault="00670DBD" w:rsidP="00192B55">
          <w:pPr>
            <w:jc w:val="center"/>
            <w:rPr>
              <w:b/>
              <w:bCs/>
              <w:color w:val="525B13" w:themeColor="accent2" w:themeShade="80"/>
              <w:sz w:val="44"/>
              <w:szCs w:val="48"/>
            </w:rPr>
          </w:pPr>
        </w:p>
        <w:p w14:paraId="73F3B7FF" w14:textId="77777777" w:rsidR="00670DBD" w:rsidRDefault="00670DBD" w:rsidP="00670DBD">
          <w:pPr>
            <w:rPr>
              <w:b/>
              <w:bCs/>
              <w:color w:val="525B13" w:themeColor="accent2" w:themeShade="80"/>
              <w:sz w:val="44"/>
              <w:szCs w:val="48"/>
            </w:rPr>
          </w:pPr>
        </w:p>
        <w:p w14:paraId="1821B834" w14:textId="77777777" w:rsidR="00670DBD" w:rsidRDefault="00670DBD" w:rsidP="00192B55">
          <w:pPr>
            <w:jc w:val="center"/>
            <w:rPr>
              <w:b/>
              <w:bCs/>
              <w:color w:val="525B13" w:themeColor="accent2" w:themeShade="80"/>
              <w:sz w:val="44"/>
              <w:szCs w:val="48"/>
            </w:rPr>
          </w:pPr>
        </w:p>
        <w:p w14:paraId="1C8C3A92" w14:textId="77777777" w:rsidR="00670DBD" w:rsidRDefault="00670DBD" w:rsidP="00192B55">
          <w:pPr>
            <w:jc w:val="center"/>
            <w:rPr>
              <w:b/>
              <w:bCs/>
              <w:color w:val="525B13" w:themeColor="accent2" w:themeShade="80"/>
              <w:sz w:val="44"/>
              <w:szCs w:val="48"/>
            </w:rPr>
          </w:pPr>
        </w:p>
        <w:p w14:paraId="53459D13" w14:textId="77777777" w:rsidR="00670DBD" w:rsidRDefault="00670DBD" w:rsidP="00192B55">
          <w:pPr>
            <w:jc w:val="center"/>
            <w:rPr>
              <w:b/>
              <w:bCs/>
              <w:color w:val="525B13" w:themeColor="accent2" w:themeShade="80"/>
              <w:sz w:val="44"/>
              <w:szCs w:val="48"/>
            </w:rPr>
          </w:pPr>
        </w:p>
        <w:p w14:paraId="512101C1" w14:textId="6BDC608F" w:rsidR="00811896" w:rsidRPr="00670DBD" w:rsidRDefault="00670DBD" w:rsidP="00670DBD">
          <w:pPr>
            <w:jc w:val="center"/>
            <w:rPr>
              <w:b/>
              <w:bCs/>
              <w:color w:val="525B13" w:themeColor="accent2" w:themeShade="80"/>
              <w:sz w:val="24"/>
            </w:rPr>
          </w:pPr>
          <w:r w:rsidRPr="00670DBD">
            <w:rPr>
              <w:b/>
              <w:bCs/>
              <w:color w:val="525B13" w:themeColor="accent2" w:themeShade="80"/>
              <w:sz w:val="24"/>
            </w:rPr>
            <w:t>Põltsamaa 2026</w:t>
          </w:r>
          <w:r w:rsidR="00811896" w:rsidRPr="002B10FB">
            <w:rPr>
              <w:b/>
              <w:bCs/>
              <w:color w:val="525B13" w:themeColor="accent2" w:themeShade="80"/>
              <w:sz w:val="44"/>
              <w:szCs w:val="48"/>
            </w:rPr>
            <w:br w:type="page"/>
          </w:r>
        </w:p>
      </w:sdtContent>
    </w:sdt>
    <w:p w14:paraId="7655E3F5" w14:textId="100BC4F1" w:rsidR="00811896" w:rsidRDefault="00811896" w:rsidP="009939F3">
      <w:pPr>
        <w:rPr>
          <w:color w:val="525B13" w:themeColor="accent2" w:themeShade="80"/>
          <w:sz w:val="40"/>
          <w:szCs w:val="40"/>
        </w:rPr>
      </w:pPr>
      <w:bookmarkStart w:id="0" w:name="_Toc231309437"/>
      <w:r w:rsidRPr="009939F3">
        <w:rPr>
          <w:color w:val="525B13" w:themeColor="accent2" w:themeShade="80"/>
          <w:sz w:val="40"/>
          <w:szCs w:val="40"/>
        </w:rPr>
        <w:lastRenderedPageBreak/>
        <w:t>Sisukord</w:t>
      </w:r>
      <w:bookmarkEnd w:id="0"/>
    </w:p>
    <w:p w14:paraId="43089133" w14:textId="77777777" w:rsidR="009939F3" w:rsidRPr="009939F3" w:rsidRDefault="009939F3" w:rsidP="009939F3">
      <w:pPr>
        <w:rPr>
          <w:color w:val="525B13" w:themeColor="accent2" w:themeShade="80"/>
          <w:sz w:val="40"/>
          <w:szCs w:val="40"/>
        </w:rPr>
      </w:pPr>
    </w:p>
    <w:sdt>
      <w:sdtPr>
        <w:rPr>
          <w:b w:val="0"/>
          <w:bCs w:val="0"/>
          <w:sz w:val="22"/>
          <w:szCs w:val="22"/>
        </w:rPr>
        <w:id w:val="459620737"/>
        <w:docPartObj>
          <w:docPartGallery w:val="Table of Contents"/>
          <w:docPartUnique/>
        </w:docPartObj>
      </w:sdtPr>
      <w:sdtContent>
        <w:p w14:paraId="2500786B" w14:textId="7C484483" w:rsidR="00E3587E" w:rsidRDefault="00811896">
          <w:pPr>
            <w:pStyle w:val="TOC1"/>
            <w:tabs>
              <w:tab w:val="right" w:leader="dot" w:pos="9016"/>
            </w:tabs>
            <w:rPr>
              <w:rFonts w:asciiTheme="minorHAnsi" w:eastAsiaTheme="minorEastAsia" w:hAnsiTheme="minorHAnsi"/>
              <w:b w:val="0"/>
              <w:bCs w:val="0"/>
              <w:noProof/>
              <w:sz w:val="24"/>
              <w:szCs w:val="24"/>
              <w:lang w:val="en-EE" w:eastAsia="zh-CN"/>
            </w:rPr>
          </w:pPr>
          <w:r w:rsidRPr="00252937">
            <w:rPr>
              <w:b w:val="0"/>
              <w:bCs w:val="0"/>
              <w:sz w:val="22"/>
              <w:szCs w:val="22"/>
            </w:rPr>
            <w:fldChar w:fldCharType="begin"/>
          </w:r>
          <w:r w:rsidRPr="00252937">
            <w:rPr>
              <w:sz w:val="22"/>
              <w:szCs w:val="22"/>
            </w:rPr>
            <w:instrText xml:space="preserve"> TOC \o "1-3" \h \z \u </w:instrText>
          </w:r>
          <w:r w:rsidRPr="00252937">
            <w:rPr>
              <w:b w:val="0"/>
              <w:bCs w:val="0"/>
              <w:sz w:val="22"/>
              <w:szCs w:val="22"/>
            </w:rPr>
            <w:fldChar w:fldCharType="separate"/>
          </w:r>
          <w:hyperlink w:anchor="_Toc242436833" w:history="1">
            <w:r w:rsidR="00E3587E" w:rsidRPr="00EF3970">
              <w:rPr>
                <w:rStyle w:val="Hyperlink"/>
                <w:noProof/>
              </w:rPr>
              <w:t>Sissejuhatus</w:t>
            </w:r>
            <w:r w:rsidR="00E3587E">
              <w:rPr>
                <w:noProof/>
                <w:webHidden/>
              </w:rPr>
              <w:tab/>
            </w:r>
            <w:r w:rsidR="00E3587E">
              <w:rPr>
                <w:noProof/>
                <w:webHidden/>
              </w:rPr>
              <w:fldChar w:fldCharType="begin"/>
            </w:r>
            <w:r w:rsidR="00E3587E">
              <w:rPr>
                <w:noProof/>
                <w:webHidden/>
              </w:rPr>
              <w:instrText xml:space="preserve"> PAGEREF _Toc242436833 \h </w:instrText>
            </w:r>
            <w:r w:rsidR="00E3587E">
              <w:rPr>
                <w:noProof/>
                <w:webHidden/>
              </w:rPr>
            </w:r>
            <w:r w:rsidR="00E3587E">
              <w:rPr>
                <w:noProof/>
                <w:webHidden/>
              </w:rPr>
              <w:fldChar w:fldCharType="separate"/>
            </w:r>
            <w:r w:rsidR="00E3587E">
              <w:rPr>
                <w:noProof/>
                <w:webHidden/>
              </w:rPr>
              <w:t>3</w:t>
            </w:r>
            <w:r w:rsidR="00E3587E">
              <w:rPr>
                <w:noProof/>
                <w:webHidden/>
              </w:rPr>
              <w:fldChar w:fldCharType="end"/>
            </w:r>
          </w:hyperlink>
        </w:p>
        <w:p w14:paraId="1E185639" w14:textId="786463EC" w:rsidR="00E3587E" w:rsidRDefault="00E3587E">
          <w:pPr>
            <w:pStyle w:val="TOC1"/>
            <w:tabs>
              <w:tab w:val="left" w:pos="480"/>
              <w:tab w:val="right" w:leader="dot" w:pos="9016"/>
            </w:tabs>
            <w:rPr>
              <w:rFonts w:asciiTheme="minorHAnsi" w:eastAsiaTheme="minorEastAsia" w:hAnsiTheme="minorHAnsi"/>
              <w:b w:val="0"/>
              <w:bCs w:val="0"/>
              <w:noProof/>
              <w:sz w:val="24"/>
              <w:szCs w:val="24"/>
              <w:lang w:val="en-EE" w:eastAsia="zh-CN"/>
            </w:rPr>
          </w:pPr>
          <w:hyperlink w:anchor="_Toc242436834" w:history="1">
            <w:r w:rsidRPr="00EF3970">
              <w:rPr>
                <w:rStyle w:val="Hyperlink"/>
                <w:noProof/>
              </w:rPr>
              <w:t>1.</w:t>
            </w:r>
            <w:r>
              <w:rPr>
                <w:rFonts w:asciiTheme="minorHAnsi" w:eastAsiaTheme="minorEastAsia" w:hAnsiTheme="minorHAnsi"/>
                <w:b w:val="0"/>
                <w:bCs w:val="0"/>
                <w:noProof/>
                <w:sz w:val="24"/>
                <w:szCs w:val="24"/>
                <w:lang w:val="en-EE" w:eastAsia="zh-CN"/>
              </w:rPr>
              <w:tab/>
            </w:r>
            <w:r w:rsidRPr="00EF3970">
              <w:rPr>
                <w:rStyle w:val="Hyperlink"/>
                <w:noProof/>
              </w:rPr>
              <w:t>Põltsamaa valla strateegia aastani 2040</w:t>
            </w:r>
            <w:r>
              <w:rPr>
                <w:noProof/>
                <w:webHidden/>
              </w:rPr>
              <w:tab/>
            </w:r>
            <w:r>
              <w:rPr>
                <w:noProof/>
                <w:webHidden/>
              </w:rPr>
              <w:fldChar w:fldCharType="begin"/>
            </w:r>
            <w:r>
              <w:rPr>
                <w:noProof/>
                <w:webHidden/>
              </w:rPr>
              <w:instrText xml:space="preserve"> PAGEREF _Toc242436834 \h </w:instrText>
            </w:r>
            <w:r>
              <w:rPr>
                <w:noProof/>
                <w:webHidden/>
              </w:rPr>
            </w:r>
            <w:r>
              <w:rPr>
                <w:noProof/>
                <w:webHidden/>
              </w:rPr>
              <w:fldChar w:fldCharType="separate"/>
            </w:r>
            <w:r>
              <w:rPr>
                <w:noProof/>
                <w:webHidden/>
              </w:rPr>
              <w:t>4</w:t>
            </w:r>
            <w:r>
              <w:rPr>
                <w:noProof/>
                <w:webHidden/>
              </w:rPr>
              <w:fldChar w:fldCharType="end"/>
            </w:r>
          </w:hyperlink>
        </w:p>
        <w:p w14:paraId="26B088C6" w14:textId="28A7A1E3" w:rsidR="00E3587E" w:rsidRDefault="00E3587E">
          <w:pPr>
            <w:pStyle w:val="TOC2"/>
            <w:tabs>
              <w:tab w:val="left" w:pos="960"/>
              <w:tab w:val="right" w:leader="dot" w:pos="9016"/>
            </w:tabs>
            <w:rPr>
              <w:rFonts w:asciiTheme="minorHAnsi" w:eastAsiaTheme="minorEastAsia" w:hAnsiTheme="minorHAnsi"/>
              <w:i w:val="0"/>
              <w:iCs w:val="0"/>
              <w:noProof/>
              <w:sz w:val="24"/>
              <w:szCs w:val="24"/>
              <w:lang w:val="en-EE" w:eastAsia="zh-CN"/>
            </w:rPr>
          </w:pPr>
          <w:hyperlink w:anchor="_Toc242436835" w:history="1">
            <w:r w:rsidRPr="00EF3970">
              <w:rPr>
                <w:rStyle w:val="Hyperlink"/>
                <w:noProof/>
              </w:rPr>
              <w:t>1.1.</w:t>
            </w:r>
            <w:r>
              <w:rPr>
                <w:rFonts w:asciiTheme="minorHAnsi" w:eastAsiaTheme="minorEastAsia" w:hAnsiTheme="minorHAnsi"/>
                <w:i w:val="0"/>
                <w:iCs w:val="0"/>
                <w:noProof/>
                <w:sz w:val="24"/>
                <w:szCs w:val="24"/>
                <w:lang w:val="en-EE" w:eastAsia="zh-CN"/>
              </w:rPr>
              <w:tab/>
            </w:r>
            <w:r w:rsidRPr="00EF3970">
              <w:rPr>
                <w:rStyle w:val="Hyperlink"/>
                <w:noProof/>
              </w:rPr>
              <w:t>Visioon ja strateegilised eesmärgid</w:t>
            </w:r>
            <w:r>
              <w:rPr>
                <w:noProof/>
                <w:webHidden/>
              </w:rPr>
              <w:tab/>
            </w:r>
            <w:r>
              <w:rPr>
                <w:noProof/>
                <w:webHidden/>
              </w:rPr>
              <w:fldChar w:fldCharType="begin"/>
            </w:r>
            <w:r>
              <w:rPr>
                <w:noProof/>
                <w:webHidden/>
              </w:rPr>
              <w:instrText xml:space="preserve"> PAGEREF _Toc242436835 \h </w:instrText>
            </w:r>
            <w:r>
              <w:rPr>
                <w:noProof/>
                <w:webHidden/>
              </w:rPr>
            </w:r>
            <w:r>
              <w:rPr>
                <w:noProof/>
                <w:webHidden/>
              </w:rPr>
              <w:fldChar w:fldCharType="separate"/>
            </w:r>
            <w:r>
              <w:rPr>
                <w:noProof/>
                <w:webHidden/>
              </w:rPr>
              <w:t>4</w:t>
            </w:r>
            <w:r>
              <w:rPr>
                <w:noProof/>
                <w:webHidden/>
              </w:rPr>
              <w:fldChar w:fldCharType="end"/>
            </w:r>
          </w:hyperlink>
        </w:p>
        <w:p w14:paraId="5D7BD305" w14:textId="3A180D55" w:rsidR="00E3587E" w:rsidRDefault="00E3587E">
          <w:pPr>
            <w:pStyle w:val="TOC2"/>
            <w:tabs>
              <w:tab w:val="left" w:pos="960"/>
              <w:tab w:val="right" w:leader="dot" w:pos="9016"/>
            </w:tabs>
            <w:rPr>
              <w:rFonts w:asciiTheme="minorHAnsi" w:eastAsiaTheme="minorEastAsia" w:hAnsiTheme="minorHAnsi"/>
              <w:i w:val="0"/>
              <w:iCs w:val="0"/>
              <w:noProof/>
              <w:sz w:val="24"/>
              <w:szCs w:val="24"/>
              <w:lang w:val="en-EE" w:eastAsia="zh-CN"/>
            </w:rPr>
          </w:pPr>
          <w:hyperlink w:anchor="_Toc242436836" w:history="1">
            <w:r w:rsidRPr="00EF3970">
              <w:rPr>
                <w:rStyle w:val="Hyperlink"/>
                <w:noProof/>
              </w:rPr>
              <w:t>1.2.</w:t>
            </w:r>
            <w:r>
              <w:rPr>
                <w:rFonts w:asciiTheme="minorHAnsi" w:eastAsiaTheme="minorEastAsia" w:hAnsiTheme="minorHAnsi"/>
                <w:i w:val="0"/>
                <w:iCs w:val="0"/>
                <w:noProof/>
                <w:sz w:val="24"/>
                <w:szCs w:val="24"/>
                <w:lang w:val="en-EE" w:eastAsia="zh-CN"/>
              </w:rPr>
              <w:tab/>
            </w:r>
            <w:r w:rsidRPr="00EF3970">
              <w:rPr>
                <w:rStyle w:val="Hyperlink"/>
                <w:noProof/>
              </w:rPr>
              <w:t>Missioon ja väärtused</w:t>
            </w:r>
            <w:r>
              <w:rPr>
                <w:noProof/>
                <w:webHidden/>
              </w:rPr>
              <w:tab/>
            </w:r>
            <w:r>
              <w:rPr>
                <w:noProof/>
                <w:webHidden/>
              </w:rPr>
              <w:fldChar w:fldCharType="begin"/>
            </w:r>
            <w:r>
              <w:rPr>
                <w:noProof/>
                <w:webHidden/>
              </w:rPr>
              <w:instrText xml:space="preserve"> PAGEREF _Toc242436836 \h </w:instrText>
            </w:r>
            <w:r>
              <w:rPr>
                <w:noProof/>
                <w:webHidden/>
              </w:rPr>
            </w:r>
            <w:r>
              <w:rPr>
                <w:noProof/>
                <w:webHidden/>
              </w:rPr>
              <w:fldChar w:fldCharType="separate"/>
            </w:r>
            <w:r>
              <w:rPr>
                <w:noProof/>
                <w:webHidden/>
              </w:rPr>
              <w:t>4</w:t>
            </w:r>
            <w:r>
              <w:rPr>
                <w:noProof/>
                <w:webHidden/>
              </w:rPr>
              <w:fldChar w:fldCharType="end"/>
            </w:r>
          </w:hyperlink>
        </w:p>
        <w:p w14:paraId="725B3E68" w14:textId="4E6757B8" w:rsidR="00E3587E" w:rsidRDefault="00E3587E">
          <w:pPr>
            <w:pStyle w:val="TOC1"/>
            <w:tabs>
              <w:tab w:val="left" w:pos="480"/>
              <w:tab w:val="right" w:leader="dot" w:pos="9016"/>
            </w:tabs>
            <w:rPr>
              <w:rFonts w:asciiTheme="minorHAnsi" w:eastAsiaTheme="minorEastAsia" w:hAnsiTheme="minorHAnsi"/>
              <w:b w:val="0"/>
              <w:bCs w:val="0"/>
              <w:noProof/>
              <w:sz w:val="24"/>
              <w:szCs w:val="24"/>
              <w:lang w:val="en-EE" w:eastAsia="zh-CN"/>
            </w:rPr>
          </w:pPr>
          <w:hyperlink w:anchor="_Toc242436837" w:history="1">
            <w:r w:rsidRPr="00EF3970">
              <w:rPr>
                <w:rStyle w:val="Hyperlink"/>
                <w:noProof/>
              </w:rPr>
              <w:t>2.</w:t>
            </w:r>
            <w:r>
              <w:rPr>
                <w:rFonts w:asciiTheme="minorHAnsi" w:eastAsiaTheme="minorEastAsia" w:hAnsiTheme="minorHAnsi"/>
                <w:b w:val="0"/>
                <w:bCs w:val="0"/>
                <w:noProof/>
                <w:sz w:val="24"/>
                <w:szCs w:val="24"/>
                <w:lang w:val="en-EE" w:eastAsia="zh-CN"/>
              </w:rPr>
              <w:tab/>
            </w:r>
            <w:r w:rsidRPr="00EF3970">
              <w:rPr>
                <w:rStyle w:val="Hyperlink"/>
                <w:noProof/>
              </w:rPr>
              <w:t>Asend ja rahvastik</w:t>
            </w:r>
            <w:r>
              <w:rPr>
                <w:noProof/>
                <w:webHidden/>
              </w:rPr>
              <w:tab/>
            </w:r>
            <w:r>
              <w:rPr>
                <w:noProof/>
                <w:webHidden/>
              </w:rPr>
              <w:fldChar w:fldCharType="begin"/>
            </w:r>
            <w:r>
              <w:rPr>
                <w:noProof/>
                <w:webHidden/>
              </w:rPr>
              <w:instrText xml:space="preserve"> PAGEREF _Toc242436837 \h </w:instrText>
            </w:r>
            <w:r>
              <w:rPr>
                <w:noProof/>
                <w:webHidden/>
              </w:rPr>
            </w:r>
            <w:r>
              <w:rPr>
                <w:noProof/>
                <w:webHidden/>
              </w:rPr>
              <w:fldChar w:fldCharType="separate"/>
            </w:r>
            <w:r>
              <w:rPr>
                <w:noProof/>
                <w:webHidden/>
              </w:rPr>
              <w:t>5</w:t>
            </w:r>
            <w:r>
              <w:rPr>
                <w:noProof/>
                <w:webHidden/>
              </w:rPr>
              <w:fldChar w:fldCharType="end"/>
            </w:r>
          </w:hyperlink>
        </w:p>
        <w:p w14:paraId="31760296" w14:textId="3AB887B5" w:rsidR="00E3587E" w:rsidRDefault="00E3587E">
          <w:pPr>
            <w:pStyle w:val="TOC1"/>
            <w:tabs>
              <w:tab w:val="left" w:pos="480"/>
              <w:tab w:val="right" w:leader="dot" w:pos="9016"/>
            </w:tabs>
            <w:rPr>
              <w:rFonts w:asciiTheme="minorHAnsi" w:eastAsiaTheme="minorEastAsia" w:hAnsiTheme="minorHAnsi"/>
              <w:b w:val="0"/>
              <w:bCs w:val="0"/>
              <w:noProof/>
              <w:sz w:val="24"/>
              <w:szCs w:val="24"/>
              <w:lang w:val="en-EE" w:eastAsia="zh-CN"/>
            </w:rPr>
          </w:pPr>
          <w:hyperlink w:anchor="_Toc242436838" w:history="1">
            <w:r w:rsidRPr="00EF3970">
              <w:rPr>
                <w:rStyle w:val="Hyperlink"/>
                <w:noProof/>
              </w:rPr>
              <w:t>3.</w:t>
            </w:r>
            <w:r>
              <w:rPr>
                <w:rFonts w:asciiTheme="minorHAnsi" w:eastAsiaTheme="minorEastAsia" w:hAnsiTheme="minorHAnsi"/>
                <w:b w:val="0"/>
                <w:bCs w:val="0"/>
                <w:noProof/>
                <w:sz w:val="24"/>
                <w:szCs w:val="24"/>
                <w:lang w:val="en-EE" w:eastAsia="zh-CN"/>
              </w:rPr>
              <w:tab/>
            </w:r>
            <w:r w:rsidRPr="00EF3970">
              <w:rPr>
                <w:rStyle w:val="Hyperlink"/>
                <w:noProof/>
              </w:rPr>
              <w:t>Valdkondade hetkeolukord ja arengusuunad</w:t>
            </w:r>
            <w:r>
              <w:rPr>
                <w:noProof/>
                <w:webHidden/>
              </w:rPr>
              <w:tab/>
            </w:r>
            <w:r>
              <w:rPr>
                <w:noProof/>
                <w:webHidden/>
              </w:rPr>
              <w:fldChar w:fldCharType="begin"/>
            </w:r>
            <w:r>
              <w:rPr>
                <w:noProof/>
                <w:webHidden/>
              </w:rPr>
              <w:instrText xml:space="preserve"> PAGEREF _Toc242436838 \h </w:instrText>
            </w:r>
            <w:r>
              <w:rPr>
                <w:noProof/>
                <w:webHidden/>
              </w:rPr>
            </w:r>
            <w:r>
              <w:rPr>
                <w:noProof/>
                <w:webHidden/>
              </w:rPr>
              <w:fldChar w:fldCharType="separate"/>
            </w:r>
            <w:r>
              <w:rPr>
                <w:noProof/>
                <w:webHidden/>
              </w:rPr>
              <w:t>8</w:t>
            </w:r>
            <w:r>
              <w:rPr>
                <w:noProof/>
                <w:webHidden/>
              </w:rPr>
              <w:fldChar w:fldCharType="end"/>
            </w:r>
          </w:hyperlink>
        </w:p>
        <w:p w14:paraId="174DF010" w14:textId="7440AE83" w:rsidR="00E3587E" w:rsidRDefault="00E3587E">
          <w:pPr>
            <w:pStyle w:val="TOC2"/>
            <w:tabs>
              <w:tab w:val="left" w:pos="960"/>
              <w:tab w:val="right" w:leader="dot" w:pos="9016"/>
            </w:tabs>
            <w:rPr>
              <w:rFonts w:asciiTheme="minorHAnsi" w:eastAsiaTheme="minorEastAsia" w:hAnsiTheme="minorHAnsi"/>
              <w:i w:val="0"/>
              <w:iCs w:val="0"/>
              <w:noProof/>
              <w:sz w:val="24"/>
              <w:szCs w:val="24"/>
              <w:lang w:val="en-EE" w:eastAsia="zh-CN"/>
            </w:rPr>
          </w:pPr>
          <w:hyperlink w:anchor="_Toc242436839" w:history="1">
            <w:r w:rsidRPr="00EF3970">
              <w:rPr>
                <w:rStyle w:val="Hyperlink"/>
                <w:noProof/>
              </w:rPr>
              <w:t>3.1.</w:t>
            </w:r>
            <w:r>
              <w:rPr>
                <w:rFonts w:asciiTheme="minorHAnsi" w:eastAsiaTheme="minorEastAsia" w:hAnsiTheme="minorHAnsi"/>
                <w:i w:val="0"/>
                <w:iCs w:val="0"/>
                <w:noProof/>
                <w:sz w:val="24"/>
                <w:szCs w:val="24"/>
                <w:lang w:val="en-EE" w:eastAsia="zh-CN"/>
              </w:rPr>
              <w:tab/>
            </w:r>
            <w:r w:rsidRPr="00EF3970">
              <w:rPr>
                <w:rStyle w:val="Hyperlink"/>
                <w:noProof/>
              </w:rPr>
              <w:t>Haridus</w:t>
            </w:r>
            <w:r>
              <w:rPr>
                <w:noProof/>
                <w:webHidden/>
              </w:rPr>
              <w:tab/>
            </w:r>
            <w:r>
              <w:rPr>
                <w:noProof/>
                <w:webHidden/>
              </w:rPr>
              <w:fldChar w:fldCharType="begin"/>
            </w:r>
            <w:r>
              <w:rPr>
                <w:noProof/>
                <w:webHidden/>
              </w:rPr>
              <w:instrText xml:space="preserve"> PAGEREF _Toc242436839 \h </w:instrText>
            </w:r>
            <w:r>
              <w:rPr>
                <w:noProof/>
                <w:webHidden/>
              </w:rPr>
            </w:r>
            <w:r>
              <w:rPr>
                <w:noProof/>
                <w:webHidden/>
              </w:rPr>
              <w:fldChar w:fldCharType="separate"/>
            </w:r>
            <w:r>
              <w:rPr>
                <w:noProof/>
                <w:webHidden/>
              </w:rPr>
              <w:t>8</w:t>
            </w:r>
            <w:r>
              <w:rPr>
                <w:noProof/>
                <w:webHidden/>
              </w:rPr>
              <w:fldChar w:fldCharType="end"/>
            </w:r>
          </w:hyperlink>
        </w:p>
        <w:p w14:paraId="23FF58CD" w14:textId="26B19DED" w:rsidR="00E3587E" w:rsidRDefault="00E3587E">
          <w:pPr>
            <w:pStyle w:val="TOC2"/>
            <w:tabs>
              <w:tab w:val="left" w:pos="960"/>
              <w:tab w:val="right" w:leader="dot" w:pos="9016"/>
            </w:tabs>
            <w:rPr>
              <w:rFonts w:asciiTheme="minorHAnsi" w:eastAsiaTheme="minorEastAsia" w:hAnsiTheme="minorHAnsi"/>
              <w:i w:val="0"/>
              <w:iCs w:val="0"/>
              <w:noProof/>
              <w:sz w:val="24"/>
              <w:szCs w:val="24"/>
              <w:lang w:val="en-EE" w:eastAsia="zh-CN"/>
            </w:rPr>
          </w:pPr>
          <w:hyperlink w:anchor="_Toc242436840" w:history="1">
            <w:r w:rsidRPr="00EF3970">
              <w:rPr>
                <w:rStyle w:val="Hyperlink"/>
                <w:noProof/>
              </w:rPr>
              <w:t>3.2.</w:t>
            </w:r>
            <w:r>
              <w:rPr>
                <w:rFonts w:asciiTheme="minorHAnsi" w:eastAsiaTheme="minorEastAsia" w:hAnsiTheme="minorHAnsi"/>
                <w:i w:val="0"/>
                <w:iCs w:val="0"/>
                <w:noProof/>
                <w:sz w:val="24"/>
                <w:szCs w:val="24"/>
                <w:lang w:val="en-EE" w:eastAsia="zh-CN"/>
              </w:rPr>
              <w:tab/>
            </w:r>
            <w:r w:rsidRPr="00EF3970">
              <w:rPr>
                <w:rStyle w:val="Hyperlink"/>
                <w:noProof/>
              </w:rPr>
              <w:t>Noorsootöö</w:t>
            </w:r>
            <w:r>
              <w:rPr>
                <w:noProof/>
                <w:webHidden/>
              </w:rPr>
              <w:tab/>
            </w:r>
            <w:r>
              <w:rPr>
                <w:noProof/>
                <w:webHidden/>
              </w:rPr>
              <w:fldChar w:fldCharType="begin"/>
            </w:r>
            <w:r>
              <w:rPr>
                <w:noProof/>
                <w:webHidden/>
              </w:rPr>
              <w:instrText xml:space="preserve"> PAGEREF _Toc242436840 \h </w:instrText>
            </w:r>
            <w:r>
              <w:rPr>
                <w:noProof/>
                <w:webHidden/>
              </w:rPr>
            </w:r>
            <w:r>
              <w:rPr>
                <w:noProof/>
                <w:webHidden/>
              </w:rPr>
              <w:fldChar w:fldCharType="separate"/>
            </w:r>
            <w:r>
              <w:rPr>
                <w:noProof/>
                <w:webHidden/>
              </w:rPr>
              <w:t>9</w:t>
            </w:r>
            <w:r>
              <w:rPr>
                <w:noProof/>
                <w:webHidden/>
              </w:rPr>
              <w:fldChar w:fldCharType="end"/>
            </w:r>
          </w:hyperlink>
        </w:p>
        <w:p w14:paraId="15FE72C9" w14:textId="4D1C2BCF" w:rsidR="00E3587E" w:rsidRDefault="00E3587E">
          <w:pPr>
            <w:pStyle w:val="TOC2"/>
            <w:tabs>
              <w:tab w:val="left" w:pos="960"/>
              <w:tab w:val="right" w:leader="dot" w:pos="9016"/>
            </w:tabs>
            <w:rPr>
              <w:rFonts w:asciiTheme="minorHAnsi" w:eastAsiaTheme="minorEastAsia" w:hAnsiTheme="minorHAnsi"/>
              <w:i w:val="0"/>
              <w:iCs w:val="0"/>
              <w:noProof/>
              <w:sz w:val="24"/>
              <w:szCs w:val="24"/>
              <w:lang w:val="en-EE" w:eastAsia="zh-CN"/>
            </w:rPr>
          </w:pPr>
          <w:hyperlink w:anchor="_Toc242436841" w:history="1">
            <w:r w:rsidRPr="00EF3970">
              <w:rPr>
                <w:rStyle w:val="Hyperlink"/>
                <w:noProof/>
              </w:rPr>
              <w:t>3.3.</w:t>
            </w:r>
            <w:r>
              <w:rPr>
                <w:rFonts w:asciiTheme="minorHAnsi" w:eastAsiaTheme="minorEastAsia" w:hAnsiTheme="minorHAnsi"/>
                <w:i w:val="0"/>
                <w:iCs w:val="0"/>
                <w:noProof/>
                <w:sz w:val="24"/>
                <w:szCs w:val="24"/>
                <w:lang w:val="en-EE" w:eastAsia="zh-CN"/>
              </w:rPr>
              <w:tab/>
            </w:r>
            <w:r w:rsidRPr="00EF3970">
              <w:rPr>
                <w:rStyle w:val="Hyperlink"/>
                <w:noProof/>
              </w:rPr>
              <w:t>Kultuur ja vaba aeg</w:t>
            </w:r>
            <w:r>
              <w:rPr>
                <w:noProof/>
                <w:webHidden/>
              </w:rPr>
              <w:tab/>
            </w:r>
            <w:r>
              <w:rPr>
                <w:noProof/>
                <w:webHidden/>
              </w:rPr>
              <w:fldChar w:fldCharType="begin"/>
            </w:r>
            <w:r>
              <w:rPr>
                <w:noProof/>
                <w:webHidden/>
              </w:rPr>
              <w:instrText xml:space="preserve"> PAGEREF _Toc242436841 \h </w:instrText>
            </w:r>
            <w:r>
              <w:rPr>
                <w:noProof/>
                <w:webHidden/>
              </w:rPr>
            </w:r>
            <w:r>
              <w:rPr>
                <w:noProof/>
                <w:webHidden/>
              </w:rPr>
              <w:fldChar w:fldCharType="separate"/>
            </w:r>
            <w:r>
              <w:rPr>
                <w:noProof/>
                <w:webHidden/>
              </w:rPr>
              <w:t>10</w:t>
            </w:r>
            <w:r>
              <w:rPr>
                <w:noProof/>
                <w:webHidden/>
              </w:rPr>
              <w:fldChar w:fldCharType="end"/>
            </w:r>
          </w:hyperlink>
        </w:p>
        <w:p w14:paraId="5D865957" w14:textId="6B33FD70" w:rsidR="00E3587E" w:rsidRDefault="00E3587E">
          <w:pPr>
            <w:pStyle w:val="TOC2"/>
            <w:tabs>
              <w:tab w:val="left" w:pos="960"/>
              <w:tab w:val="right" w:leader="dot" w:pos="9016"/>
            </w:tabs>
            <w:rPr>
              <w:rFonts w:asciiTheme="minorHAnsi" w:eastAsiaTheme="minorEastAsia" w:hAnsiTheme="minorHAnsi"/>
              <w:i w:val="0"/>
              <w:iCs w:val="0"/>
              <w:noProof/>
              <w:sz w:val="24"/>
              <w:szCs w:val="24"/>
              <w:lang w:val="en-EE" w:eastAsia="zh-CN"/>
            </w:rPr>
          </w:pPr>
          <w:hyperlink w:anchor="_Toc242436842" w:history="1">
            <w:r w:rsidRPr="00EF3970">
              <w:rPr>
                <w:rStyle w:val="Hyperlink"/>
                <w:noProof/>
              </w:rPr>
              <w:t>3.4.</w:t>
            </w:r>
            <w:r>
              <w:rPr>
                <w:rFonts w:asciiTheme="minorHAnsi" w:eastAsiaTheme="minorEastAsia" w:hAnsiTheme="minorHAnsi"/>
                <w:i w:val="0"/>
                <w:iCs w:val="0"/>
                <w:noProof/>
                <w:sz w:val="24"/>
                <w:szCs w:val="24"/>
                <w:lang w:val="en-EE" w:eastAsia="zh-CN"/>
              </w:rPr>
              <w:tab/>
            </w:r>
            <w:r w:rsidRPr="00EF3970">
              <w:rPr>
                <w:rStyle w:val="Hyperlink"/>
                <w:noProof/>
              </w:rPr>
              <w:t>Sport ja liikumisharrastus</w:t>
            </w:r>
            <w:r>
              <w:rPr>
                <w:noProof/>
                <w:webHidden/>
              </w:rPr>
              <w:tab/>
            </w:r>
            <w:r>
              <w:rPr>
                <w:noProof/>
                <w:webHidden/>
              </w:rPr>
              <w:fldChar w:fldCharType="begin"/>
            </w:r>
            <w:r>
              <w:rPr>
                <w:noProof/>
                <w:webHidden/>
              </w:rPr>
              <w:instrText xml:space="preserve"> PAGEREF _Toc242436842 \h </w:instrText>
            </w:r>
            <w:r>
              <w:rPr>
                <w:noProof/>
                <w:webHidden/>
              </w:rPr>
            </w:r>
            <w:r>
              <w:rPr>
                <w:noProof/>
                <w:webHidden/>
              </w:rPr>
              <w:fldChar w:fldCharType="separate"/>
            </w:r>
            <w:r>
              <w:rPr>
                <w:noProof/>
                <w:webHidden/>
              </w:rPr>
              <w:t>12</w:t>
            </w:r>
            <w:r>
              <w:rPr>
                <w:noProof/>
                <w:webHidden/>
              </w:rPr>
              <w:fldChar w:fldCharType="end"/>
            </w:r>
          </w:hyperlink>
        </w:p>
        <w:p w14:paraId="061E5406" w14:textId="2E712A6D" w:rsidR="00E3587E" w:rsidRDefault="00E3587E">
          <w:pPr>
            <w:pStyle w:val="TOC2"/>
            <w:tabs>
              <w:tab w:val="left" w:pos="960"/>
              <w:tab w:val="right" w:leader="dot" w:pos="9016"/>
            </w:tabs>
            <w:rPr>
              <w:rFonts w:asciiTheme="minorHAnsi" w:eastAsiaTheme="minorEastAsia" w:hAnsiTheme="minorHAnsi"/>
              <w:i w:val="0"/>
              <w:iCs w:val="0"/>
              <w:noProof/>
              <w:sz w:val="24"/>
              <w:szCs w:val="24"/>
              <w:lang w:val="en-EE" w:eastAsia="zh-CN"/>
            </w:rPr>
          </w:pPr>
          <w:hyperlink w:anchor="_Toc242436843" w:history="1">
            <w:r w:rsidRPr="00EF3970">
              <w:rPr>
                <w:rStyle w:val="Hyperlink"/>
                <w:noProof/>
              </w:rPr>
              <w:t>3.5.</w:t>
            </w:r>
            <w:r>
              <w:rPr>
                <w:rFonts w:asciiTheme="minorHAnsi" w:eastAsiaTheme="minorEastAsia" w:hAnsiTheme="minorHAnsi"/>
                <w:i w:val="0"/>
                <w:iCs w:val="0"/>
                <w:noProof/>
                <w:sz w:val="24"/>
                <w:szCs w:val="24"/>
                <w:lang w:val="en-EE" w:eastAsia="zh-CN"/>
              </w:rPr>
              <w:tab/>
            </w:r>
            <w:r w:rsidRPr="00EF3970">
              <w:rPr>
                <w:rStyle w:val="Hyperlink"/>
                <w:noProof/>
              </w:rPr>
              <w:t>Sotsiaalhoolekanne ja tervishoid</w:t>
            </w:r>
            <w:r>
              <w:rPr>
                <w:noProof/>
                <w:webHidden/>
              </w:rPr>
              <w:tab/>
            </w:r>
            <w:r>
              <w:rPr>
                <w:noProof/>
                <w:webHidden/>
              </w:rPr>
              <w:fldChar w:fldCharType="begin"/>
            </w:r>
            <w:r>
              <w:rPr>
                <w:noProof/>
                <w:webHidden/>
              </w:rPr>
              <w:instrText xml:space="preserve"> PAGEREF _Toc242436843 \h </w:instrText>
            </w:r>
            <w:r>
              <w:rPr>
                <w:noProof/>
                <w:webHidden/>
              </w:rPr>
            </w:r>
            <w:r>
              <w:rPr>
                <w:noProof/>
                <w:webHidden/>
              </w:rPr>
              <w:fldChar w:fldCharType="separate"/>
            </w:r>
            <w:r>
              <w:rPr>
                <w:noProof/>
                <w:webHidden/>
              </w:rPr>
              <w:t>13</w:t>
            </w:r>
            <w:r>
              <w:rPr>
                <w:noProof/>
                <w:webHidden/>
              </w:rPr>
              <w:fldChar w:fldCharType="end"/>
            </w:r>
          </w:hyperlink>
        </w:p>
        <w:p w14:paraId="548A0F7E" w14:textId="1F6BAB72" w:rsidR="00E3587E" w:rsidRDefault="00E3587E">
          <w:pPr>
            <w:pStyle w:val="TOC2"/>
            <w:tabs>
              <w:tab w:val="left" w:pos="960"/>
              <w:tab w:val="right" w:leader="dot" w:pos="9016"/>
            </w:tabs>
            <w:rPr>
              <w:rFonts w:asciiTheme="minorHAnsi" w:eastAsiaTheme="minorEastAsia" w:hAnsiTheme="minorHAnsi"/>
              <w:i w:val="0"/>
              <w:iCs w:val="0"/>
              <w:noProof/>
              <w:sz w:val="24"/>
              <w:szCs w:val="24"/>
              <w:lang w:val="en-EE" w:eastAsia="zh-CN"/>
            </w:rPr>
          </w:pPr>
          <w:hyperlink w:anchor="_Toc242436844" w:history="1">
            <w:r w:rsidRPr="00EF3970">
              <w:rPr>
                <w:rStyle w:val="Hyperlink"/>
                <w:noProof/>
              </w:rPr>
              <w:t>3.6.</w:t>
            </w:r>
            <w:r>
              <w:rPr>
                <w:rFonts w:asciiTheme="minorHAnsi" w:eastAsiaTheme="minorEastAsia" w:hAnsiTheme="minorHAnsi"/>
                <w:i w:val="0"/>
                <w:iCs w:val="0"/>
                <w:noProof/>
                <w:sz w:val="24"/>
                <w:szCs w:val="24"/>
                <w:lang w:val="en-EE" w:eastAsia="zh-CN"/>
              </w:rPr>
              <w:tab/>
            </w:r>
            <w:r w:rsidRPr="00EF3970">
              <w:rPr>
                <w:rStyle w:val="Hyperlink"/>
                <w:noProof/>
              </w:rPr>
              <w:t>Elukeskkond (keskkond ja taristu)</w:t>
            </w:r>
            <w:r>
              <w:rPr>
                <w:noProof/>
                <w:webHidden/>
              </w:rPr>
              <w:tab/>
            </w:r>
            <w:r>
              <w:rPr>
                <w:noProof/>
                <w:webHidden/>
              </w:rPr>
              <w:fldChar w:fldCharType="begin"/>
            </w:r>
            <w:r>
              <w:rPr>
                <w:noProof/>
                <w:webHidden/>
              </w:rPr>
              <w:instrText xml:space="preserve"> PAGEREF _Toc242436844 \h </w:instrText>
            </w:r>
            <w:r>
              <w:rPr>
                <w:noProof/>
                <w:webHidden/>
              </w:rPr>
            </w:r>
            <w:r>
              <w:rPr>
                <w:noProof/>
                <w:webHidden/>
              </w:rPr>
              <w:fldChar w:fldCharType="separate"/>
            </w:r>
            <w:r>
              <w:rPr>
                <w:noProof/>
                <w:webHidden/>
              </w:rPr>
              <w:t>15</w:t>
            </w:r>
            <w:r>
              <w:rPr>
                <w:noProof/>
                <w:webHidden/>
              </w:rPr>
              <w:fldChar w:fldCharType="end"/>
            </w:r>
          </w:hyperlink>
        </w:p>
        <w:p w14:paraId="4F814025" w14:textId="1E3C8A38" w:rsidR="00E3587E" w:rsidRDefault="00E3587E">
          <w:pPr>
            <w:pStyle w:val="TOC2"/>
            <w:tabs>
              <w:tab w:val="left" w:pos="960"/>
              <w:tab w:val="right" w:leader="dot" w:pos="9016"/>
            </w:tabs>
            <w:rPr>
              <w:rFonts w:asciiTheme="minorHAnsi" w:eastAsiaTheme="minorEastAsia" w:hAnsiTheme="minorHAnsi"/>
              <w:i w:val="0"/>
              <w:iCs w:val="0"/>
              <w:noProof/>
              <w:sz w:val="24"/>
              <w:szCs w:val="24"/>
              <w:lang w:val="en-EE" w:eastAsia="zh-CN"/>
            </w:rPr>
          </w:pPr>
          <w:hyperlink w:anchor="_Toc242436845" w:history="1">
            <w:r w:rsidRPr="00EF3970">
              <w:rPr>
                <w:rStyle w:val="Hyperlink"/>
                <w:noProof/>
              </w:rPr>
              <w:t>3.7.</w:t>
            </w:r>
            <w:r>
              <w:rPr>
                <w:rFonts w:asciiTheme="minorHAnsi" w:eastAsiaTheme="minorEastAsia" w:hAnsiTheme="minorHAnsi"/>
                <w:i w:val="0"/>
                <w:iCs w:val="0"/>
                <w:noProof/>
                <w:sz w:val="24"/>
                <w:szCs w:val="24"/>
                <w:lang w:val="en-EE" w:eastAsia="zh-CN"/>
              </w:rPr>
              <w:tab/>
            </w:r>
            <w:r w:rsidRPr="00EF3970">
              <w:rPr>
                <w:rStyle w:val="Hyperlink"/>
                <w:noProof/>
              </w:rPr>
              <w:t>Ettevõtluskeskkond</w:t>
            </w:r>
            <w:r>
              <w:rPr>
                <w:noProof/>
                <w:webHidden/>
              </w:rPr>
              <w:tab/>
            </w:r>
            <w:r>
              <w:rPr>
                <w:noProof/>
                <w:webHidden/>
              </w:rPr>
              <w:fldChar w:fldCharType="begin"/>
            </w:r>
            <w:r>
              <w:rPr>
                <w:noProof/>
                <w:webHidden/>
              </w:rPr>
              <w:instrText xml:space="preserve"> PAGEREF _Toc242436845 \h </w:instrText>
            </w:r>
            <w:r>
              <w:rPr>
                <w:noProof/>
                <w:webHidden/>
              </w:rPr>
            </w:r>
            <w:r>
              <w:rPr>
                <w:noProof/>
                <w:webHidden/>
              </w:rPr>
              <w:fldChar w:fldCharType="separate"/>
            </w:r>
            <w:r>
              <w:rPr>
                <w:noProof/>
                <w:webHidden/>
              </w:rPr>
              <w:t>16</w:t>
            </w:r>
            <w:r>
              <w:rPr>
                <w:noProof/>
                <w:webHidden/>
              </w:rPr>
              <w:fldChar w:fldCharType="end"/>
            </w:r>
          </w:hyperlink>
        </w:p>
        <w:p w14:paraId="2C86B072" w14:textId="7A115A4B" w:rsidR="00E3587E" w:rsidRDefault="00E3587E">
          <w:pPr>
            <w:pStyle w:val="TOC2"/>
            <w:tabs>
              <w:tab w:val="left" w:pos="960"/>
              <w:tab w:val="right" w:leader="dot" w:pos="9016"/>
            </w:tabs>
            <w:rPr>
              <w:rFonts w:asciiTheme="minorHAnsi" w:eastAsiaTheme="minorEastAsia" w:hAnsiTheme="minorHAnsi"/>
              <w:i w:val="0"/>
              <w:iCs w:val="0"/>
              <w:noProof/>
              <w:sz w:val="24"/>
              <w:szCs w:val="24"/>
              <w:lang w:val="en-EE" w:eastAsia="zh-CN"/>
            </w:rPr>
          </w:pPr>
          <w:hyperlink w:anchor="_Toc242436846" w:history="1">
            <w:r w:rsidRPr="00EF3970">
              <w:rPr>
                <w:rStyle w:val="Hyperlink"/>
                <w:noProof/>
              </w:rPr>
              <w:t>3.8.</w:t>
            </w:r>
            <w:r>
              <w:rPr>
                <w:rFonts w:asciiTheme="minorHAnsi" w:eastAsiaTheme="minorEastAsia" w:hAnsiTheme="minorHAnsi"/>
                <w:i w:val="0"/>
                <w:iCs w:val="0"/>
                <w:noProof/>
                <w:sz w:val="24"/>
                <w:szCs w:val="24"/>
                <w:lang w:val="en-EE" w:eastAsia="zh-CN"/>
              </w:rPr>
              <w:tab/>
            </w:r>
            <w:r w:rsidRPr="00EF3970">
              <w:rPr>
                <w:rStyle w:val="Hyperlink"/>
                <w:noProof/>
              </w:rPr>
              <w:t>Turism</w:t>
            </w:r>
            <w:r>
              <w:rPr>
                <w:noProof/>
                <w:webHidden/>
              </w:rPr>
              <w:tab/>
            </w:r>
            <w:r>
              <w:rPr>
                <w:noProof/>
                <w:webHidden/>
              </w:rPr>
              <w:fldChar w:fldCharType="begin"/>
            </w:r>
            <w:r>
              <w:rPr>
                <w:noProof/>
                <w:webHidden/>
              </w:rPr>
              <w:instrText xml:space="preserve"> PAGEREF _Toc242436846 \h </w:instrText>
            </w:r>
            <w:r>
              <w:rPr>
                <w:noProof/>
                <w:webHidden/>
              </w:rPr>
            </w:r>
            <w:r>
              <w:rPr>
                <w:noProof/>
                <w:webHidden/>
              </w:rPr>
              <w:fldChar w:fldCharType="separate"/>
            </w:r>
            <w:r>
              <w:rPr>
                <w:noProof/>
                <w:webHidden/>
              </w:rPr>
              <w:t>18</w:t>
            </w:r>
            <w:r>
              <w:rPr>
                <w:noProof/>
                <w:webHidden/>
              </w:rPr>
              <w:fldChar w:fldCharType="end"/>
            </w:r>
          </w:hyperlink>
        </w:p>
        <w:p w14:paraId="462BD98F" w14:textId="58B7144D" w:rsidR="00E3587E" w:rsidRDefault="00E3587E">
          <w:pPr>
            <w:pStyle w:val="TOC2"/>
            <w:tabs>
              <w:tab w:val="left" w:pos="960"/>
              <w:tab w:val="right" w:leader="dot" w:pos="9016"/>
            </w:tabs>
            <w:rPr>
              <w:rFonts w:asciiTheme="minorHAnsi" w:eastAsiaTheme="minorEastAsia" w:hAnsiTheme="minorHAnsi"/>
              <w:i w:val="0"/>
              <w:iCs w:val="0"/>
              <w:noProof/>
              <w:sz w:val="24"/>
              <w:szCs w:val="24"/>
              <w:lang w:val="en-EE" w:eastAsia="zh-CN"/>
            </w:rPr>
          </w:pPr>
          <w:hyperlink w:anchor="_Toc242436847" w:history="1">
            <w:r w:rsidRPr="00EF3970">
              <w:rPr>
                <w:rStyle w:val="Hyperlink"/>
                <w:noProof/>
              </w:rPr>
              <w:t>3.9.</w:t>
            </w:r>
            <w:r>
              <w:rPr>
                <w:rFonts w:asciiTheme="minorHAnsi" w:eastAsiaTheme="minorEastAsia" w:hAnsiTheme="minorHAnsi"/>
                <w:i w:val="0"/>
                <w:iCs w:val="0"/>
                <w:noProof/>
                <w:sz w:val="24"/>
                <w:szCs w:val="24"/>
                <w:lang w:val="en-EE" w:eastAsia="zh-CN"/>
              </w:rPr>
              <w:tab/>
            </w:r>
            <w:r w:rsidRPr="00EF3970">
              <w:rPr>
                <w:rStyle w:val="Hyperlink"/>
                <w:noProof/>
              </w:rPr>
              <w:t>Juhtimine</w:t>
            </w:r>
            <w:r>
              <w:rPr>
                <w:noProof/>
                <w:webHidden/>
              </w:rPr>
              <w:tab/>
            </w:r>
            <w:r>
              <w:rPr>
                <w:noProof/>
                <w:webHidden/>
              </w:rPr>
              <w:fldChar w:fldCharType="begin"/>
            </w:r>
            <w:r>
              <w:rPr>
                <w:noProof/>
                <w:webHidden/>
              </w:rPr>
              <w:instrText xml:space="preserve"> PAGEREF _Toc242436847 \h </w:instrText>
            </w:r>
            <w:r>
              <w:rPr>
                <w:noProof/>
                <w:webHidden/>
              </w:rPr>
            </w:r>
            <w:r>
              <w:rPr>
                <w:noProof/>
                <w:webHidden/>
              </w:rPr>
              <w:fldChar w:fldCharType="separate"/>
            </w:r>
            <w:r>
              <w:rPr>
                <w:noProof/>
                <w:webHidden/>
              </w:rPr>
              <w:t>19</w:t>
            </w:r>
            <w:r>
              <w:rPr>
                <w:noProof/>
                <w:webHidden/>
              </w:rPr>
              <w:fldChar w:fldCharType="end"/>
            </w:r>
          </w:hyperlink>
        </w:p>
        <w:p w14:paraId="50D86949" w14:textId="1B461C1E" w:rsidR="004019A7" w:rsidRPr="00252937" w:rsidRDefault="00811896">
          <w:pPr>
            <w:rPr>
              <w:b/>
              <w:bCs/>
              <w:szCs w:val="22"/>
            </w:rPr>
          </w:pPr>
          <w:r w:rsidRPr="00252937">
            <w:rPr>
              <w:b/>
              <w:bCs/>
              <w:szCs w:val="22"/>
            </w:rPr>
            <w:fldChar w:fldCharType="end"/>
          </w:r>
        </w:p>
      </w:sdtContent>
    </w:sdt>
    <w:p w14:paraId="06FE99C2" w14:textId="26DB9005" w:rsidR="00252937" w:rsidRPr="006A2068" w:rsidRDefault="00252937" w:rsidP="00252937">
      <w:pPr>
        <w:spacing w:after="0"/>
        <w:jc w:val="left"/>
        <w:rPr>
          <w:rFonts w:asciiTheme="majorHAnsi" w:eastAsiaTheme="majorEastAsia" w:hAnsiTheme="majorHAnsi" w:cstheme="majorBidi"/>
          <w:b/>
          <w:bCs/>
          <w:color w:val="306785" w:themeColor="accent1" w:themeShade="BF"/>
          <w:sz w:val="20"/>
          <w:szCs w:val="20"/>
        </w:rPr>
      </w:pPr>
      <w:r w:rsidRPr="006A2068">
        <w:rPr>
          <w:b/>
          <w:bCs/>
          <w:sz w:val="20"/>
          <w:szCs w:val="20"/>
        </w:rPr>
        <w:t>Lisa 1. Põltsamaa valla eelarvestrateegia</w:t>
      </w:r>
    </w:p>
    <w:p w14:paraId="705D6644" w14:textId="77777777" w:rsidR="00252937" w:rsidRPr="006A2068" w:rsidRDefault="00252937" w:rsidP="00252937">
      <w:pPr>
        <w:rPr>
          <w:b/>
          <w:bCs/>
          <w:sz w:val="20"/>
          <w:szCs w:val="20"/>
        </w:rPr>
      </w:pPr>
      <w:r w:rsidRPr="006A2068">
        <w:rPr>
          <w:b/>
          <w:bCs/>
          <w:sz w:val="20"/>
          <w:szCs w:val="20"/>
        </w:rPr>
        <w:t>Lisa 2. Hetkeolukorra kirjeldus ja analüüs</w:t>
      </w:r>
    </w:p>
    <w:p w14:paraId="07464742" w14:textId="77777777" w:rsidR="00252937" w:rsidRPr="00252937" w:rsidRDefault="00252937" w:rsidP="00252937">
      <w:pPr>
        <w:rPr>
          <w:szCs w:val="22"/>
        </w:rPr>
      </w:pPr>
    </w:p>
    <w:p w14:paraId="7BC92E82" w14:textId="77777777" w:rsidR="00252937" w:rsidRPr="00252937" w:rsidRDefault="00252937">
      <w:pPr>
        <w:spacing w:after="0"/>
        <w:jc w:val="left"/>
        <w:rPr>
          <w:rFonts w:eastAsiaTheme="majorEastAsia" w:cstheme="majorBidi"/>
          <w:color w:val="525B13" w:themeColor="accent2" w:themeShade="80"/>
          <w:szCs w:val="22"/>
        </w:rPr>
      </w:pPr>
      <w:r w:rsidRPr="00252937">
        <w:rPr>
          <w:szCs w:val="22"/>
        </w:rPr>
        <w:br w:type="page"/>
      </w:r>
    </w:p>
    <w:p w14:paraId="36D77F5A" w14:textId="5030D0DA" w:rsidR="002B10FB" w:rsidRPr="00917723" w:rsidRDefault="002B10FB" w:rsidP="002B10FB">
      <w:pPr>
        <w:pStyle w:val="Heading1"/>
        <w:numPr>
          <w:ilvl w:val="0"/>
          <w:numId w:val="0"/>
        </w:numPr>
        <w:ind w:left="432" w:hanging="432"/>
      </w:pPr>
      <w:bookmarkStart w:id="1" w:name="_Toc242436833"/>
      <w:r w:rsidRPr="00917723">
        <w:lastRenderedPageBreak/>
        <w:t>Si</w:t>
      </w:r>
      <w:r>
        <w:t>s</w:t>
      </w:r>
      <w:r w:rsidRPr="00917723">
        <w:t>s</w:t>
      </w:r>
      <w:r>
        <w:t>ejuhatus</w:t>
      </w:r>
      <w:bookmarkEnd w:id="1"/>
    </w:p>
    <w:p w14:paraId="252A8B6E" w14:textId="77777777" w:rsidR="007A200F" w:rsidRDefault="007A200F" w:rsidP="008D6A85">
      <w:pPr>
        <w:spacing w:after="0"/>
      </w:pPr>
    </w:p>
    <w:p w14:paraId="3F307944" w14:textId="69B12B15" w:rsidR="008D6A85" w:rsidRDefault="007A200F" w:rsidP="008D6A85">
      <w:pPr>
        <w:spacing w:after="0"/>
      </w:pPr>
      <w:r>
        <w:t xml:space="preserve">Käesolev </w:t>
      </w:r>
      <w:r w:rsidR="008D6A85">
        <w:t>Põltsamaa valla</w:t>
      </w:r>
      <w:r w:rsidR="008D6A85" w:rsidRPr="008D6A85">
        <w:t xml:space="preserve"> arengukava on tulevikku vaatav ning arengueeldusi ja -vajadusi arvesse võttev pikaajaline strateegiline dokument</w:t>
      </w:r>
      <w:r>
        <w:t xml:space="preserve"> </w:t>
      </w:r>
      <w:r w:rsidR="008D6A85">
        <w:t>omavalitsuse</w:t>
      </w:r>
      <w:r w:rsidR="008D6A85" w:rsidRPr="008D6A85">
        <w:t xml:space="preserve"> tervikliku arengu suunamiseks. Kokkulepitud tulevikuplaan annab omakorda suunised valdkonnapõhiste eesmärkide ja tegevuste kavandamiseks. </w:t>
      </w:r>
    </w:p>
    <w:p w14:paraId="0A0D186F" w14:textId="77777777" w:rsidR="008D6A85" w:rsidRDefault="008D6A85" w:rsidP="008D6A85">
      <w:pPr>
        <w:spacing w:after="0"/>
        <w:jc w:val="left"/>
      </w:pPr>
    </w:p>
    <w:p w14:paraId="1F041DEA" w14:textId="6B13628E" w:rsidR="008D6A85" w:rsidRPr="008D6A85" w:rsidRDefault="008D6A85" w:rsidP="008D6A85">
      <w:pPr>
        <w:spacing w:after="0"/>
      </w:pPr>
      <w:r>
        <w:t xml:space="preserve">Haldusreformi järgse Põltsamaa valla arengukava koostati 2018. aastal, seda kaasajastati </w:t>
      </w:r>
      <w:r w:rsidR="007A200F">
        <w:t xml:space="preserve">aastal </w:t>
      </w:r>
      <w:r>
        <w:t xml:space="preserve">2022. Käesolev dokument on 2026. aasta sügisel arengukava uuendusprotsessi tulemusena koostatud versioon. </w:t>
      </w:r>
      <w:r w:rsidR="007A200F">
        <w:t>Vastava u</w:t>
      </w:r>
      <w:r>
        <w:t>uendamise raames viidi läbi elanike küsitlus tagasiside ja ettepanekute saamiseks (167 vastajat), uuendati arengukava taustaks olevat hetkeolukorra analüüsi (lisa 2) ning vaadati viie töötoa raames üle kõigi valdkondade hetkeolukord (kitsaskohad ja arengueeldused), eesmärgid ja tegevused.</w:t>
      </w:r>
    </w:p>
    <w:p w14:paraId="7BFC64C8" w14:textId="77777777" w:rsidR="008D6A85" w:rsidRDefault="008D6A85" w:rsidP="008D6A85">
      <w:pPr>
        <w:spacing w:after="0"/>
        <w:jc w:val="left"/>
      </w:pPr>
    </w:p>
    <w:p w14:paraId="67DB5068" w14:textId="77777777" w:rsidR="008D6A85" w:rsidRPr="008D6A85" w:rsidRDefault="008D6A85" w:rsidP="008D6A85">
      <w:pPr>
        <w:spacing w:after="0"/>
        <w:jc w:val="left"/>
      </w:pPr>
      <w:r w:rsidRPr="008D6A85">
        <w:t>Käesolevas strateegiadokumendis on kirjeldatud:</w:t>
      </w:r>
    </w:p>
    <w:p w14:paraId="63A88D1B" w14:textId="2D4F570B" w:rsidR="008D6A85" w:rsidRPr="007A200F" w:rsidRDefault="008D6A85" w:rsidP="007A200F">
      <w:pPr>
        <w:numPr>
          <w:ilvl w:val="0"/>
          <w:numId w:val="39"/>
        </w:numPr>
        <w:spacing w:after="0"/>
        <w:jc w:val="left"/>
      </w:pPr>
      <w:r w:rsidRPr="007A200F">
        <w:t>Põltsamaa valla strateegia aastan</w:t>
      </w:r>
      <w:r w:rsidR="007A200F" w:rsidRPr="007A200F">
        <w:t xml:space="preserve">i 2040, sh </w:t>
      </w:r>
      <w:r w:rsidRPr="007A200F">
        <w:t>visioon</w:t>
      </w:r>
      <w:r w:rsidR="007A200F" w:rsidRPr="007A200F">
        <w:t>, strateegilised eesmärgid, missioon ja väärtused (peatükk 1);</w:t>
      </w:r>
    </w:p>
    <w:p w14:paraId="3EDE1A7E" w14:textId="6E4F424B" w:rsidR="007A200F" w:rsidRPr="007A200F" w:rsidRDefault="007A200F" w:rsidP="007A200F">
      <w:pPr>
        <w:numPr>
          <w:ilvl w:val="0"/>
          <w:numId w:val="39"/>
        </w:numPr>
        <w:spacing w:after="0"/>
        <w:jc w:val="left"/>
      </w:pPr>
      <w:r>
        <w:t>ü</w:t>
      </w:r>
      <w:r w:rsidRPr="007A200F">
        <w:t>levaade valla senisest rahvastikuarengust ning peamistest</w:t>
      </w:r>
      <w:r w:rsidR="007254CE">
        <w:t xml:space="preserve"> rahvastikuga seotud</w:t>
      </w:r>
      <w:r w:rsidRPr="007A200F">
        <w:t xml:space="preserve"> väljakutsetest (peatükk 2);</w:t>
      </w:r>
    </w:p>
    <w:p w14:paraId="577C9808" w14:textId="5B6E1F52" w:rsidR="008D6A85" w:rsidRPr="007A200F" w:rsidRDefault="007A200F" w:rsidP="008D6A85">
      <w:pPr>
        <w:numPr>
          <w:ilvl w:val="0"/>
          <w:numId w:val="39"/>
        </w:numPr>
        <w:spacing w:after="0"/>
        <w:jc w:val="left"/>
      </w:pPr>
      <w:r>
        <w:t>v</w:t>
      </w:r>
      <w:r w:rsidR="008D6A85" w:rsidRPr="007A200F">
        <w:t>aldkondade</w:t>
      </w:r>
      <w:r w:rsidRPr="007A200F">
        <w:t xml:space="preserve"> lühiülevaade, sh</w:t>
      </w:r>
      <w:r w:rsidR="008D6A85" w:rsidRPr="007A200F">
        <w:t xml:space="preserve"> kitsaskoh</w:t>
      </w:r>
      <w:r w:rsidRPr="007A200F">
        <w:t>ad ja</w:t>
      </w:r>
      <w:r w:rsidR="008D6A85" w:rsidRPr="007A200F">
        <w:t xml:space="preserve"> arengueeldus</w:t>
      </w:r>
      <w:r w:rsidRPr="007A200F">
        <w:t xml:space="preserve">ed </w:t>
      </w:r>
      <w:r w:rsidR="007254CE">
        <w:t>ning</w:t>
      </w:r>
      <w:r w:rsidRPr="007A200F">
        <w:t xml:space="preserve"> valdkondlikud </w:t>
      </w:r>
      <w:r w:rsidR="008D6A85" w:rsidRPr="007A200F">
        <w:t>eesmär</w:t>
      </w:r>
      <w:r w:rsidRPr="007A200F">
        <w:t>gid, tegevused ja mõõdikud (peatükk 3).</w:t>
      </w:r>
    </w:p>
    <w:p w14:paraId="28BCA38E" w14:textId="77777777" w:rsidR="008D6A85" w:rsidRDefault="008D6A85" w:rsidP="008D6A85">
      <w:pPr>
        <w:spacing w:after="0"/>
        <w:jc w:val="left"/>
      </w:pPr>
    </w:p>
    <w:p w14:paraId="73BCE974" w14:textId="5E987D89" w:rsidR="007A200F" w:rsidRPr="007A200F" w:rsidRDefault="007A200F" w:rsidP="007A200F">
      <w:pPr>
        <w:spacing w:after="0"/>
      </w:pPr>
      <w:r w:rsidRPr="007A200F">
        <w:t>Nelja aasta kavandatud investeeringud koos valla finantsnäitajatega on kajastatud eelarvestrateegias, mis on arengukava lisa 1. Põhjalikum hetkeolukorra kirjeldus on leitav arengukava lisast 2.</w:t>
      </w:r>
      <w:r>
        <w:t xml:space="preserve"> Arengukava taustamaterjali</w:t>
      </w:r>
      <w:r w:rsidR="007254CE">
        <w:t>na</w:t>
      </w:r>
      <w:r>
        <w:t xml:space="preserve"> on eraldiseisvalt koostatud valla rahvastikuanalüüs ning elanike küsitluse tulemuste ülevaade, millest on tehtud kokkuvõte, mis on samuti leitav lisast 2.</w:t>
      </w:r>
    </w:p>
    <w:p w14:paraId="4AA3E655" w14:textId="77777777" w:rsidR="007A200F" w:rsidRPr="008D6A85" w:rsidRDefault="007A200F" w:rsidP="008D6A85">
      <w:pPr>
        <w:spacing w:after="0"/>
        <w:jc w:val="left"/>
      </w:pPr>
    </w:p>
    <w:p w14:paraId="6D044C85" w14:textId="10A7E8FE" w:rsidR="007254CE" w:rsidRPr="008D6A85" w:rsidRDefault="008D6A85" w:rsidP="007254CE">
      <w:pPr>
        <w:spacing w:after="0"/>
      </w:pPr>
      <w:r w:rsidRPr="008D6A85">
        <w:t xml:space="preserve">Põltsamaa valla arengukavas püstitatud eesmärke viiakse ellu koostöös volikogu, vallavalitsuse, hallatavate ja valla osalusega olevate asutuste, ettevõtjate ja kolmanda sektori organisatsioonidega. </w:t>
      </w:r>
      <w:r w:rsidR="007254CE" w:rsidRPr="008D6A85">
        <w:t>Arengukava uuendamisel lähtutakse Põltsamaa Vallavolikogu 15.02.2018 määrusest nr 6 „Eelarvestrateegia ja arengukavade koostamise kord“.</w:t>
      </w:r>
    </w:p>
    <w:p w14:paraId="4248566C" w14:textId="77777777" w:rsidR="008D6A85" w:rsidRPr="008D6A85" w:rsidRDefault="008D6A85" w:rsidP="008D6A85">
      <w:pPr>
        <w:spacing w:after="0"/>
        <w:jc w:val="left"/>
      </w:pPr>
    </w:p>
    <w:p w14:paraId="6C28438D" w14:textId="5137458A" w:rsidR="008D6A85" w:rsidRPr="008D6A85" w:rsidRDefault="008D6A85" w:rsidP="004B10B0">
      <w:pPr>
        <w:spacing w:after="0"/>
      </w:pPr>
      <w:r w:rsidRPr="008D6A85">
        <w:t>Arengukava täitmise tulemuslikkust hinnatakse</w:t>
      </w:r>
      <w:r w:rsidR="007254CE">
        <w:t xml:space="preserve"> </w:t>
      </w:r>
      <w:r w:rsidRPr="008D6A85">
        <w:t>vallavalitsuse poolt teostatava</w:t>
      </w:r>
      <w:r w:rsidR="007254CE">
        <w:t xml:space="preserve"> </w:t>
      </w:r>
      <w:r w:rsidRPr="008D6A85">
        <w:t xml:space="preserve">tegevustulemuste </w:t>
      </w:r>
      <w:r w:rsidRPr="007254CE">
        <w:rPr>
          <w:bCs/>
        </w:rPr>
        <w:t>seire ja hindamisega,</w:t>
      </w:r>
      <w:r w:rsidRPr="008D6A85">
        <w:t xml:space="preserve"> mis on üheks sisendiks valla majandusaasta aruandele. Arengukava seire ja hindamine toimub järgmiselt: </w:t>
      </w:r>
    </w:p>
    <w:p w14:paraId="5FB45BA7" w14:textId="12FB0B9C" w:rsidR="008D6A85" w:rsidRPr="008D6A85" w:rsidRDefault="008D6A85" w:rsidP="004B10B0">
      <w:pPr>
        <w:pStyle w:val="ListParagraph"/>
        <w:numPr>
          <w:ilvl w:val="0"/>
          <w:numId w:val="40"/>
        </w:numPr>
        <w:spacing w:after="0"/>
      </w:pPr>
      <w:r w:rsidRPr="008D6A85">
        <w:t xml:space="preserve">iga-aastaselt hinnatakse </w:t>
      </w:r>
      <w:r w:rsidR="007254CE">
        <w:t>ellu viidud</w:t>
      </w:r>
      <w:r w:rsidRPr="008D6A85">
        <w:t xml:space="preserve"> tegevusi ja </w:t>
      </w:r>
      <w:r w:rsidR="007254CE">
        <w:t>valdkondlike mõõdikute arengut</w:t>
      </w:r>
      <w:r w:rsidRPr="008D6A85">
        <w:t xml:space="preserve">. Lisaks pikendatakse eelarvestrateegias käsitletavat perioodi, uuendatakse tulude ja kulude osa koos investeeringute osaga. Vajadusel korrigeeritakse arengukava ja teisi lisasid; </w:t>
      </w:r>
    </w:p>
    <w:p w14:paraId="252CF102" w14:textId="302C1DC6" w:rsidR="008D6A85" w:rsidRDefault="007254CE" w:rsidP="004B10B0">
      <w:pPr>
        <w:pStyle w:val="ListParagraph"/>
        <w:numPr>
          <w:ilvl w:val="0"/>
          <w:numId w:val="40"/>
        </w:numPr>
        <w:spacing w:after="0"/>
      </w:pPr>
      <w:r>
        <w:t>vähemalt iga 5 aasta tagant</w:t>
      </w:r>
      <w:r w:rsidR="004B10B0">
        <w:t xml:space="preserve"> (järgmisel korral aastal 2027)</w:t>
      </w:r>
      <w:r w:rsidR="008D6A85" w:rsidRPr="008D6A85">
        <w:t xml:space="preserve"> korraldatakse elanike rahuloluküsitlus, </w:t>
      </w:r>
      <w:r>
        <w:t>mis annab laiemat sisendit arengukava muutmiseks.</w:t>
      </w:r>
    </w:p>
    <w:p w14:paraId="2566E796" w14:textId="77777777" w:rsidR="007254CE" w:rsidRDefault="007254CE" w:rsidP="007254CE">
      <w:pPr>
        <w:spacing w:after="0"/>
        <w:jc w:val="left"/>
      </w:pPr>
    </w:p>
    <w:p w14:paraId="507D8E36" w14:textId="3F95C03E" w:rsidR="007254CE" w:rsidRPr="007254CE" w:rsidRDefault="004B10B0" w:rsidP="007254CE">
      <w:pPr>
        <w:spacing w:after="0"/>
        <w:rPr>
          <w:color w:val="0070C0"/>
        </w:rPr>
      </w:pPr>
      <w:r>
        <w:rPr>
          <w:color w:val="0070C0"/>
        </w:rPr>
        <w:t xml:space="preserve">Käesolev dokument on arengukava tööversioon, mis </w:t>
      </w:r>
      <w:r w:rsidR="007254CE" w:rsidRPr="007254CE">
        <w:rPr>
          <w:color w:val="0070C0"/>
        </w:rPr>
        <w:t>suunatakse avalikule väljapanekule perioodil 12.–25. oktoober 2026</w:t>
      </w:r>
      <w:r>
        <w:rPr>
          <w:color w:val="0070C0"/>
        </w:rPr>
        <w:t xml:space="preserve"> a</w:t>
      </w:r>
      <w:r w:rsidR="007254CE" w:rsidRPr="007254CE">
        <w:rPr>
          <w:color w:val="0070C0"/>
        </w:rPr>
        <w:t>. Avalikul väljapaneku</w:t>
      </w:r>
      <w:r>
        <w:rPr>
          <w:color w:val="0070C0"/>
        </w:rPr>
        <w:t>l</w:t>
      </w:r>
      <w:r w:rsidR="007254CE" w:rsidRPr="007254CE">
        <w:rPr>
          <w:color w:val="0070C0"/>
        </w:rPr>
        <w:t xml:space="preserve"> laekunud ettepanekud vaadatakse üle</w:t>
      </w:r>
      <w:r>
        <w:rPr>
          <w:color w:val="0070C0"/>
        </w:rPr>
        <w:t xml:space="preserve">, </w:t>
      </w:r>
      <w:r w:rsidR="007254CE" w:rsidRPr="007254CE">
        <w:rPr>
          <w:color w:val="0070C0"/>
        </w:rPr>
        <w:t xml:space="preserve">vajadusel viiakse </w:t>
      </w:r>
      <w:r>
        <w:rPr>
          <w:color w:val="0070C0"/>
        </w:rPr>
        <w:t xml:space="preserve">dokumenti </w:t>
      </w:r>
      <w:r w:rsidRPr="007254CE">
        <w:rPr>
          <w:color w:val="0070C0"/>
        </w:rPr>
        <w:t xml:space="preserve">sisse </w:t>
      </w:r>
      <w:r w:rsidR="007254CE" w:rsidRPr="007254CE">
        <w:rPr>
          <w:color w:val="0070C0"/>
        </w:rPr>
        <w:t>täiendused</w:t>
      </w:r>
      <w:r>
        <w:rPr>
          <w:color w:val="0070C0"/>
        </w:rPr>
        <w:t xml:space="preserve"> novembri alguseks</w:t>
      </w:r>
      <w:r w:rsidR="007254CE" w:rsidRPr="007254CE">
        <w:rPr>
          <w:color w:val="0070C0"/>
        </w:rPr>
        <w:t>. Seejärel suunatakse arengukava vallavolikokku edasiseks menetluseks.</w:t>
      </w:r>
    </w:p>
    <w:p w14:paraId="22F598BC" w14:textId="77777777" w:rsidR="007254CE" w:rsidRDefault="007254CE">
      <w:pPr>
        <w:spacing w:after="0"/>
        <w:jc w:val="left"/>
        <w:rPr>
          <w:rFonts w:eastAsiaTheme="majorEastAsia" w:cstheme="majorBidi"/>
          <w:color w:val="7B881D" w:themeColor="accent2" w:themeShade="BF"/>
          <w:sz w:val="40"/>
          <w:szCs w:val="40"/>
        </w:rPr>
      </w:pPr>
    </w:p>
    <w:p w14:paraId="05ECFE0B" w14:textId="2EFD7FC2" w:rsidR="002656F1" w:rsidRPr="00917723" w:rsidRDefault="002B10FB" w:rsidP="00670DBD">
      <w:pPr>
        <w:pStyle w:val="Heading1"/>
        <w:numPr>
          <w:ilvl w:val="0"/>
          <w:numId w:val="36"/>
        </w:numPr>
      </w:pPr>
      <w:bookmarkStart w:id="2" w:name="_Toc242436834"/>
      <w:r>
        <w:lastRenderedPageBreak/>
        <w:t>Põltsamaa valla strateegia aastani 2040</w:t>
      </w:r>
      <w:bookmarkEnd w:id="2"/>
    </w:p>
    <w:p w14:paraId="6FDAA0F8" w14:textId="77777777" w:rsidR="002656F1" w:rsidRPr="00917723" w:rsidRDefault="002656F1" w:rsidP="002656F1"/>
    <w:p w14:paraId="206E86F9" w14:textId="37E4FBCA" w:rsidR="002656F1" w:rsidRPr="00917723" w:rsidRDefault="002B10FB" w:rsidP="00670DBD">
      <w:pPr>
        <w:pStyle w:val="Heading2"/>
        <w:numPr>
          <w:ilvl w:val="1"/>
          <w:numId w:val="38"/>
        </w:numPr>
      </w:pPr>
      <w:bookmarkStart w:id="3" w:name="_Toc242436835"/>
      <w:r>
        <w:t>Visioon</w:t>
      </w:r>
      <w:r w:rsidR="0043323F">
        <w:t xml:space="preserve"> ja strateegilised eesmärgid</w:t>
      </w:r>
      <w:bookmarkEnd w:id="3"/>
    </w:p>
    <w:p w14:paraId="57CDFB3B" w14:textId="77777777" w:rsidR="00C87F4F" w:rsidRDefault="00C87F4F" w:rsidP="009B693D"/>
    <w:p w14:paraId="23FE3369" w14:textId="537A5B1E" w:rsidR="00D63674" w:rsidRPr="00D63674" w:rsidRDefault="00D63674" w:rsidP="00D63674">
      <w:pPr>
        <w:rPr>
          <w:b/>
          <w:bCs/>
        </w:rPr>
      </w:pPr>
      <w:r w:rsidRPr="00D63674">
        <w:rPr>
          <w:b/>
          <w:bCs/>
        </w:rPr>
        <w:t>Põltsamaa vald 2040 on arenev ja uuendustele avatud, soodsa ettevõtluskliimaga, kõrgelt hinnatud elupaik Kesk-Eestis, mille ajalooline keskus on oskuslikult kujundatud turismisihtkoht ning tuntud kui sildade, parkide ja rooside piirkond.</w:t>
      </w:r>
    </w:p>
    <w:p w14:paraId="7FF31BD2" w14:textId="77777777" w:rsidR="00D63674" w:rsidRDefault="00D63674" w:rsidP="00D63674"/>
    <w:p w14:paraId="2A7A690D" w14:textId="13640A7D" w:rsidR="00D63674" w:rsidRPr="00D63674" w:rsidRDefault="00D63674" w:rsidP="00D63674">
      <w:pPr>
        <w:rPr>
          <w:b/>
          <w:bCs/>
        </w:rPr>
      </w:pPr>
      <w:r w:rsidRPr="00D63674">
        <w:rPr>
          <w:b/>
          <w:bCs/>
        </w:rPr>
        <w:t>Visioonist lähtuvalt on strateegilisteks eesmärkideks:</w:t>
      </w:r>
    </w:p>
    <w:p w14:paraId="351CF469" w14:textId="3C7498C3" w:rsidR="00D63674" w:rsidRDefault="00D63674" w:rsidP="004B10B0">
      <w:pPr>
        <w:pStyle w:val="ListParagraph"/>
        <w:numPr>
          <w:ilvl w:val="0"/>
          <w:numId w:val="42"/>
        </w:numPr>
      </w:pPr>
      <w:r w:rsidRPr="004B10B0">
        <w:rPr>
          <w:b/>
          <w:bCs/>
        </w:rPr>
        <w:t>Põltsamaa vald on Kesk-Eesti arengumootor ja tõmbekeskus</w:t>
      </w:r>
      <w:r>
        <w:t xml:space="preserve">, kus on elanikke ja organisatsioone toetavad kvaliteetsed teenused. Valla kogukonnad on aktiivsed ja piirkonnad on turvalised ning tasakaalustatult arenenud head „pesapunumise kohad“. Põltsamaa vald on kõigile meeldiv elukeskkond. </w:t>
      </w:r>
    </w:p>
    <w:p w14:paraId="32D92E12" w14:textId="0231560E" w:rsidR="00D63674" w:rsidRDefault="00D63674" w:rsidP="004B10B0">
      <w:pPr>
        <w:pStyle w:val="ListParagraph"/>
        <w:numPr>
          <w:ilvl w:val="0"/>
          <w:numId w:val="42"/>
        </w:numPr>
      </w:pPr>
      <w:r w:rsidRPr="004B10B0">
        <w:rPr>
          <w:b/>
          <w:bCs/>
        </w:rPr>
        <w:t>Põltsamaa vald on ettevõtlust ja ettevõtlikkust väärtustav</w:t>
      </w:r>
      <w:r>
        <w:t xml:space="preserve">. Siin on mitmekesine ettevõtluskeskkond. Ettevõtlust toetab heas korras taristu ning valikuid pakkuv elamufond. Põltsamaa valda tuntakse edumeelse omavalitsusena. </w:t>
      </w:r>
    </w:p>
    <w:p w14:paraId="11C13276" w14:textId="330ADB87" w:rsidR="002B10FB" w:rsidRDefault="00D63674" w:rsidP="004B10B0">
      <w:pPr>
        <w:pStyle w:val="ListParagraph"/>
        <w:numPr>
          <w:ilvl w:val="0"/>
          <w:numId w:val="42"/>
        </w:numPr>
      </w:pPr>
      <w:r w:rsidRPr="004B10B0">
        <w:rPr>
          <w:b/>
          <w:bCs/>
        </w:rPr>
        <w:t>Põltsamaa vald on rahvusvaheline külastuskoht</w:t>
      </w:r>
      <w:r>
        <w:t>, mis on läbimõeldult välja arendatud ning kus pakutakse atraktiivseid turismiteenuseid ja -tooteid.</w:t>
      </w:r>
    </w:p>
    <w:p w14:paraId="7F2A8621" w14:textId="77777777" w:rsidR="002B10FB" w:rsidRPr="00917723" w:rsidRDefault="002B10FB" w:rsidP="009B693D"/>
    <w:p w14:paraId="4F59E5E7" w14:textId="5066E186" w:rsidR="00FE6998" w:rsidRPr="002B10FB" w:rsidRDefault="002B10FB" w:rsidP="00670DBD">
      <w:pPr>
        <w:pStyle w:val="Heading2"/>
        <w:numPr>
          <w:ilvl w:val="1"/>
          <w:numId w:val="38"/>
        </w:numPr>
      </w:pPr>
      <w:bookmarkStart w:id="4" w:name="_Toc242436836"/>
      <w:r w:rsidRPr="002B10FB">
        <w:t>Missioon</w:t>
      </w:r>
      <w:r w:rsidR="0043323F">
        <w:t xml:space="preserve"> ja väärtused</w:t>
      </w:r>
      <w:bookmarkEnd w:id="4"/>
    </w:p>
    <w:p w14:paraId="138382C2" w14:textId="77777777" w:rsidR="00D63674" w:rsidRDefault="00D63674" w:rsidP="00D63674"/>
    <w:p w14:paraId="37C55EB8" w14:textId="07599A5C" w:rsidR="00D63674" w:rsidRPr="00D63674" w:rsidRDefault="00D63674" w:rsidP="00D63674">
      <w:pPr>
        <w:rPr>
          <w:b/>
          <w:bCs/>
        </w:rPr>
      </w:pPr>
      <w:r w:rsidRPr="00D63674">
        <w:rPr>
          <w:b/>
          <w:bCs/>
        </w:rPr>
        <w:t>Põltsamaa valla missioon on tasakaalustatult ja jätkusuutlikult arendada valla elu- ja ettevõtluskeskkonda nii, et Põltsamaa vallast saab unistuste paik pere- ja tööeluks ning puhkamiseks ja väärikalt vananemiseks.</w:t>
      </w:r>
    </w:p>
    <w:p w14:paraId="29CF8D84" w14:textId="77777777" w:rsidR="00D63674" w:rsidRDefault="00D63674" w:rsidP="00D63674"/>
    <w:p w14:paraId="0F22D91F" w14:textId="373BFCF5" w:rsidR="00D63674" w:rsidRPr="00D63674" w:rsidRDefault="00D63674" w:rsidP="00D63674">
      <w:pPr>
        <w:rPr>
          <w:b/>
          <w:bCs/>
        </w:rPr>
      </w:pPr>
      <w:r w:rsidRPr="00D63674">
        <w:rPr>
          <w:b/>
          <w:bCs/>
        </w:rPr>
        <w:t>Meie väärtushinnangud valla juhtimisel ja igapäevasel tegutsemisel on:</w:t>
      </w:r>
    </w:p>
    <w:p w14:paraId="762A48E6" w14:textId="46F02F76" w:rsidR="00DA6993" w:rsidRDefault="00D63674" w:rsidP="00D63674">
      <w:r>
        <w:t>Me oleme avatud ja usaldusväärsed partnerid, kes julgevad unistada ja tegutseda suurelt. Oleme alati avatud uutele mõtetele ja valmis koostööks kogukonna, naabrite ning partneritega.  Otsuste tegemisel lähtume pikaaegsetest strateegilistest plaanidest, näeme suurt pilti ja julgeme olla uuenduslikud.</w:t>
      </w:r>
    </w:p>
    <w:p w14:paraId="0C3BCB82" w14:textId="77777777" w:rsidR="002B10FB" w:rsidRDefault="002B10FB" w:rsidP="002656F1"/>
    <w:p w14:paraId="6FC617D9" w14:textId="77777777" w:rsidR="002B10FB" w:rsidRPr="00917723" w:rsidRDefault="002B10FB" w:rsidP="002656F1"/>
    <w:p w14:paraId="70801047" w14:textId="77777777" w:rsidR="002B10FB" w:rsidRDefault="002B10FB">
      <w:pPr>
        <w:spacing w:after="0"/>
        <w:jc w:val="left"/>
        <w:rPr>
          <w:rFonts w:eastAsiaTheme="majorEastAsia" w:cstheme="majorBidi"/>
          <w:color w:val="7B881D" w:themeColor="accent2" w:themeShade="BF"/>
          <w:sz w:val="40"/>
          <w:szCs w:val="40"/>
        </w:rPr>
      </w:pPr>
      <w:r>
        <w:br w:type="page"/>
      </w:r>
    </w:p>
    <w:p w14:paraId="40D76807" w14:textId="103E4E4F" w:rsidR="001A22FC" w:rsidRDefault="00D570E2" w:rsidP="00670DBD">
      <w:pPr>
        <w:pStyle w:val="Heading1"/>
        <w:numPr>
          <w:ilvl w:val="0"/>
          <w:numId w:val="36"/>
        </w:numPr>
      </w:pPr>
      <w:bookmarkStart w:id="5" w:name="_Toc242436837"/>
      <w:r>
        <w:lastRenderedPageBreak/>
        <w:t>Asend ja r</w:t>
      </w:r>
      <w:r w:rsidR="00670DBD">
        <w:t>ahvastik</w:t>
      </w:r>
      <w:bookmarkEnd w:id="5"/>
    </w:p>
    <w:p w14:paraId="74191467" w14:textId="77777777" w:rsidR="00D63674" w:rsidRDefault="00D63674" w:rsidP="00D63674"/>
    <w:p w14:paraId="3E9E59BC" w14:textId="77777777" w:rsidR="00850A8F" w:rsidRDefault="00850A8F" w:rsidP="00850A8F">
      <w:r>
        <w:t>Põltsamaa vald paikneb Jõgeva maakonnas Kesk-Eesti lavamaa idaosas, ulatudes lõunapoolses osas ka Võrtsjärve madalikule. Valla keskus asub Põltsamaa linnas, mille kaugus on Tartust 60 km, Tallinnast 127 km ning maakonnakeskusest Jõgevast u 30 km. Põltsamaa vald piirneb kirdes Jõgeva vallaga, kagus Tartu vallaga, edelas Viljandi ja Põhja-Sakala vallaga ning loodes Järva vallaga.</w:t>
      </w:r>
    </w:p>
    <w:p w14:paraId="3920E92E" w14:textId="56669D4C" w:rsidR="00850A8F" w:rsidRDefault="00850A8F" w:rsidP="00D63674">
      <w:r w:rsidRPr="00580E09">
        <w:t xml:space="preserve">Põltsamaa vallas on </w:t>
      </w:r>
      <w:proofErr w:type="spellStart"/>
      <w:r w:rsidRPr="00580E09">
        <w:t>on</w:t>
      </w:r>
      <w:proofErr w:type="spellEnd"/>
      <w:r w:rsidRPr="00580E09">
        <w:t xml:space="preserve"> kokku 62 asustusüksust –  valla keskus Põltsamaa linn, kolm alevikku (Adavere, </w:t>
      </w:r>
      <w:proofErr w:type="spellStart"/>
      <w:r w:rsidRPr="00580E09">
        <w:t>Kamari</w:t>
      </w:r>
      <w:proofErr w:type="spellEnd"/>
      <w:r w:rsidRPr="00580E09">
        <w:t xml:space="preserve"> ja Puurmani) ja 58 küla. </w:t>
      </w:r>
      <w:r>
        <w:t>Valla territoorium on 889,6 km² ja</w:t>
      </w:r>
      <w:r w:rsidRPr="00580E09">
        <w:t xml:space="preserve"> asustustihedus </w:t>
      </w:r>
      <w:r w:rsidRPr="00C81C0B">
        <w:t>10,1 in/km².</w:t>
      </w:r>
      <w:r>
        <w:t xml:space="preserve"> </w:t>
      </w:r>
      <w:r w:rsidRPr="00580E09">
        <w:t xml:space="preserve">Valla rahvaarvult suurim asustusüksus on konkurentsitult Põltsamaa linn, suuremates alevikes on elanikke juba enam </w:t>
      </w:r>
      <w:r>
        <w:t>kordades</w:t>
      </w:r>
      <w:r w:rsidRPr="00580E09">
        <w:t xml:space="preserve"> vähem.</w:t>
      </w:r>
    </w:p>
    <w:p w14:paraId="2EAAADAB" w14:textId="06493983" w:rsidR="00850A8F" w:rsidRDefault="00850A8F" w:rsidP="00D63674">
      <w:r>
        <w:t>Lähtuvalt teenuste olemasolust kohal, on vald jaotatud kaheksaks piirkonnaks (</w:t>
      </w:r>
      <w:r w:rsidR="00545DE6">
        <w:t>J</w:t>
      </w:r>
      <w:r>
        <w:t>oonis 1).</w:t>
      </w:r>
    </w:p>
    <w:p w14:paraId="548BB2B1" w14:textId="25CC60C9" w:rsidR="00462EA5" w:rsidRDefault="00462EA5" w:rsidP="00462EA5">
      <w:r w:rsidRPr="00462EA5">
        <w:rPr>
          <w:noProof/>
        </w:rPr>
        <w:drawing>
          <wp:inline distT="0" distB="0" distL="0" distR="0" wp14:anchorId="25CA14C6" wp14:editId="5A5D8405">
            <wp:extent cx="5731510" cy="5731510"/>
            <wp:effectExtent l="0" t="0" r="2540" b="2540"/>
            <wp:docPr id="769684940" name="Pil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76D3FF3B" w14:textId="617B688C" w:rsidR="002B10FB" w:rsidRDefault="00850A8F" w:rsidP="00850A8F">
      <w:pPr>
        <w:pStyle w:val="Caption"/>
      </w:pPr>
      <w:r>
        <w:t xml:space="preserve">Joonis </w:t>
      </w:r>
      <w:fldSimple w:instr=" SEQ Joonis \* ARABIC ">
        <w:r>
          <w:rPr>
            <w:noProof/>
          </w:rPr>
          <w:t>1</w:t>
        </w:r>
      </w:fldSimple>
      <w:r>
        <w:t xml:space="preserve">. </w:t>
      </w:r>
      <w:r w:rsidR="00462EA5">
        <w:t>Põltsamaa valla piirkondlik jaotus ja elanike arv seisuga 1.01.2026</w:t>
      </w:r>
    </w:p>
    <w:p w14:paraId="67393175" w14:textId="54DB3334" w:rsidR="00850A8F" w:rsidRPr="00917723" w:rsidRDefault="00850A8F" w:rsidP="00850A8F">
      <w:r>
        <w:lastRenderedPageBreak/>
        <w:t>Põltsamaa vallas</w:t>
      </w:r>
      <w:r w:rsidRPr="00917723">
        <w:t xml:space="preserve"> elas 2026. aasta 1. jaanuari seisuga </w:t>
      </w:r>
      <w:r>
        <w:t>9008</w:t>
      </w:r>
      <w:r w:rsidRPr="00917723">
        <w:t xml:space="preserve"> inimest (</w:t>
      </w:r>
      <w:r w:rsidRPr="00917723">
        <w:fldChar w:fldCharType="begin"/>
      </w:r>
      <w:r w:rsidRPr="00917723">
        <w:instrText xml:space="preserve"> REF _Ref231301004 \h </w:instrText>
      </w:r>
      <w:r w:rsidRPr="00917723">
        <w:fldChar w:fldCharType="separate"/>
      </w:r>
      <w:r w:rsidR="00545DE6" w:rsidRPr="00917723">
        <w:t xml:space="preserve">Joonis </w:t>
      </w:r>
      <w:r w:rsidR="00545DE6">
        <w:rPr>
          <w:noProof/>
        </w:rPr>
        <w:t>2</w:t>
      </w:r>
      <w:r w:rsidRPr="00917723">
        <w:fldChar w:fldCharType="end"/>
      </w:r>
      <w:r w:rsidRPr="00917723">
        <w:t xml:space="preserve">). </w:t>
      </w:r>
      <w:r w:rsidRPr="007A7FAD">
        <w:t xml:space="preserve">Seda on umbes </w:t>
      </w:r>
      <w:r>
        <w:t>28</w:t>
      </w:r>
      <w:r w:rsidRPr="007A7FAD">
        <w:t>00 inimese võrra vähem kui 15 aastat tagasi. Elanike arv on vallas negatiivse loomuliku iibe ja rändeiibe koosmõjul olnud pidevas languses</w:t>
      </w:r>
      <w:r>
        <w:t xml:space="preserve"> (v.a aastal 2022, mil saabusid sõjapõgenikud Ukrainast).</w:t>
      </w:r>
    </w:p>
    <w:p w14:paraId="182B43BA" w14:textId="77777777" w:rsidR="00850A8F" w:rsidRPr="00917723" w:rsidRDefault="00850A8F" w:rsidP="00850A8F">
      <w:r>
        <w:rPr>
          <w:noProof/>
        </w:rPr>
        <w:drawing>
          <wp:inline distT="0" distB="0" distL="0" distR="0" wp14:anchorId="1D8731E9" wp14:editId="126C857D">
            <wp:extent cx="5731510" cy="2160000"/>
            <wp:effectExtent l="0" t="0" r="2540" b="0"/>
            <wp:docPr id="1117414641" name="Diagramm 1">
              <a:extLst xmlns:a="http://schemas.openxmlformats.org/drawingml/2006/main">
                <a:ext uri="{FF2B5EF4-FFF2-40B4-BE49-F238E27FC236}">
                  <a16:creationId xmlns:a16="http://schemas.microsoft.com/office/drawing/2014/main" id="{C2165FA3-911B-4A2F-878A-C90F95CBB7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ED1F177" w14:textId="77777777" w:rsidR="00850A8F" w:rsidRPr="00917723" w:rsidRDefault="00850A8F" w:rsidP="00850A8F">
      <w:pPr>
        <w:pStyle w:val="Caption"/>
      </w:pPr>
      <w:bookmarkStart w:id="6" w:name="_Ref231301004"/>
      <w:r w:rsidRPr="00917723">
        <w:t xml:space="preserve">Joonis </w:t>
      </w:r>
      <w:r w:rsidRPr="00917723">
        <w:fldChar w:fldCharType="begin"/>
      </w:r>
      <w:r w:rsidRPr="00917723">
        <w:instrText>SEQ Joonis \* ARABIC</w:instrText>
      </w:r>
      <w:r w:rsidRPr="00917723">
        <w:fldChar w:fldCharType="separate"/>
      </w:r>
      <w:r>
        <w:rPr>
          <w:noProof/>
        </w:rPr>
        <w:t>2</w:t>
      </w:r>
      <w:r w:rsidRPr="00917723">
        <w:fldChar w:fldCharType="end"/>
      </w:r>
      <w:bookmarkEnd w:id="6"/>
      <w:r w:rsidRPr="00917723">
        <w:t xml:space="preserve">. </w:t>
      </w:r>
      <w:r>
        <w:t>Põltsamaa valla</w:t>
      </w:r>
      <w:r w:rsidRPr="00917723">
        <w:t xml:space="preserve"> elanikkonna dünaamika 2011-2026 (Rahvastikuregister)</w:t>
      </w:r>
    </w:p>
    <w:p w14:paraId="403B3BC9" w14:textId="4230032C" w:rsidR="00850A8F" w:rsidRDefault="00850A8F" w:rsidP="00850A8F">
      <w:pPr>
        <w:rPr>
          <w:highlight w:val="yellow"/>
        </w:rPr>
      </w:pPr>
      <w:r w:rsidRPr="007A7FAD">
        <w:t>Rahvaarv vallas on</w:t>
      </w:r>
      <w:r>
        <w:t xml:space="preserve"> möödunud 15 aasta jooksul</w:t>
      </w:r>
      <w:r w:rsidRPr="007A7FAD">
        <w:t xml:space="preserve"> kahanenud keskmiselt 1,</w:t>
      </w:r>
      <w:r>
        <w:t>6</w:t>
      </w:r>
      <w:r w:rsidRPr="007A7FAD">
        <w:t>% võrra aastas</w:t>
      </w:r>
      <w:r>
        <w:t>, viimasel viiel aastal keskmiselt 1,2% aastas</w:t>
      </w:r>
      <w:r w:rsidRPr="007A7FAD">
        <w:t>. Vanuserühmadest on suurim kahanemine aset leidnud tööeas rahvastikus, valla keskmisega samaväärselt ka noor</w:t>
      </w:r>
      <w:r>
        <w:t>emates</w:t>
      </w:r>
      <w:r w:rsidRPr="007A7FAD">
        <w:t xml:space="preserve"> vanuserühmades</w:t>
      </w:r>
      <w:r w:rsidR="00545DE6">
        <w:t>.</w:t>
      </w:r>
    </w:p>
    <w:p w14:paraId="07B2FFB8" w14:textId="27D9977A" w:rsidR="00850A8F" w:rsidRDefault="00850A8F" w:rsidP="00850A8F">
      <w:r w:rsidRPr="007A7FAD">
        <w:t>Valla piirkonnad on erineva rahvaarvuga (osalt ka vanusstruktuuri ja iibenäitajatega)</w:t>
      </w:r>
      <w:r>
        <w:t>, kuid kõikides neis on rahvaarvu muutus olnud möödunud aastatel negatiive. Absoluutnumbrites on suurim kahanemine aset leidnud Põltsamaa linnas. Protsentuaalselt on väikseim vähenemine Puurmani piirkonnas ja Põltsamaa lähiümbruses.</w:t>
      </w:r>
    </w:p>
    <w:p w14:paraId="39B7B322" w14:textId="2AD80A0B" w:rsidR="00850A8F" w:rsidRPr="00917723" w:rsidRDefault="00850A8F" w:rsidP="00850A8F">
      <w:r w:rsidRPr="00CF1BC3">
        <w:t xml:space="preserve">Loomulik iive on vallas negatiivne. Viimasel kuuel aastal on aastakeskmiselt olnud sünde </w:t>
      </w:r>
      <w:r>
        <w:t>70</w:t>
      </w:r>
      <w:r w:rsidRPr="00CF1BC3">
        <w:t xml:space="preserve"> ja surmasid </w:t>
      </w:r>
      <w:r>
        <w:t>134</w:t>
      </w:r>
      <w:r w:rsidRPr="00CF1BC3">
        <w:t xml:space="preserve"> ehk omavalitsuse rahvaarv on loomuliku iibe tõttu aastakeskmiselt vähenenud </w:t>
      </w:r>
      <w:r>
        <w:t>64</w:t>
      </w:r>
      <w:r w:rsidRPr="00CF1BC3">
        <w:t xml:space="preserve"> elaniku võrra. </w:t>
      </w:r>
      <w:r>
        <w:t>Negatiivne</w:t>
      </w:r>
      <w:r w:rsidRPr="00CF1BC3">
        <w:t xml:space="preserve"> on </w:t>
      </w:r>
      <w:r>
        <w:t xml:space="preserve">olnud ka </w:t>
      </w:r>
      <w:r w:rsidRPr="00CF1BC3">
        <w:t xml:space="preserve">rändeiive </w:t>
      </w:r>
      <w:r>
        <w:t>(v.a. erandaasta 2022)</w:t>
      </w:r>
      <w:r w:rsidRPr="00CF1BC3">
        <w:t xml:space="preserve">. Viimasel kuuel aastal on aastakeskmiselt </w:t>
      </w:r>
      <w:r>
        <w:t>lahkunud</w:t>
      </w:r>
      <w:r w:rsidRPr="00CF1BC3">
        <w:t xml:space="preserve"> </w:t>
      </w:r>
      <w:r>
        <w:t>61</w:t>
      </w:r>
      <w:r w:rsidRPr="00CF1BC3">
        <w:t xml:space="preserve"> inimest enam kui </w:t>
      </w:r>
      <w:r>
        <w:t>saabunud</w:t>
      </w:r>
      <w:r w:rsidRPr="00917723">
        <w:t xml:space="preserve"> (</w:t>
      </w:r>
      <w:r w:rsidRPr="00917723">
        <w:fldChar w:fldCharType="begin"/>
      </w:r>
      <w:r w:rsidRPr="00917723">
        <w:instrText xml:space="preserve"> REF _Ref231301250 \h </w:instrText>
      </w:r>
      <w:r w:rsidRPr="00917723">
        <w:fldChar w:fldCharType="separate"/>
      </w:r>
      <w:r w:rsidRPr="00917723">
        <w:t xml:space="preserve">Joonis </w:t>
      </w:r>
      <w:r>
        <w:rPr>
          <w:noProof/>
        </w:rPr>
        <w:t>3</w:t>
      </w:r>
      <w:r w:rsidRPr="00917723">
        <w:fldChar w:fldCharType="end"/>
      </w:r>
      <w:r w:rsidRPr="00917723">
        <w:t>).</w:t>
      </w:r>
      <w:r>
        <w:t xml:space="preserve"> </w:t>
      </w:r>
      <w:r w:rsidRPr="00850A8F">
        <w:t>Summaarne sündimuskordaja on vallas möödunud kuuel aastal olnud keskmiselt 1,54 last</w:t>
      </w:r>
      <w:r w:rsidR="00C44092">
        <w:t>.</w:t>
      </w:r>
    </w:p>
    <w:p w14:paraId="575FFB5D" w14:textId="77777777" w:rsidR="00850A8F" w:rsidRPr="00917723" w:rsidRDefault="00850A8F" w:rsidP="00850A8F">
      <w:pPr>
        <w:pStyle w:val="Caption"/>
      </w:pPr>
      <w:r>
        <w:rPr>
          <w:noProof/>
        </w:rPr>
        <w:drawing>
          <wp:inline distT="0" distB="0" distL="0" distR="0" wp14:anchorId="29B1602D" wp14:editId="7299C722">
            <wp:extent cx="5731510" cy="2160000"/>
            <wp:effectExtent l="0" t="0" r="2540" b="0"/>
            <wp:docPr id="1515642662" name="Diagramm 1">
              <a:extLst xmlns:a="http://schemas.openxmlformats.org/drawingml/2006/main">
                <a:ext uri="{FF2B5EF4-FFF2-40B4-BE49-F238E27FC236}">
                  <a16:creationId xmlns:a16="http://schemas.microsoft.com/office/drawing/2014/main" id="{6AB5C941-0A48-4D23-B3E6-F7B1ECD1C4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83AFABA" w14:textId="5BD3532E" w:rsidR="00850A8F" w:rsidRPr="00917723" w:rsidRDefault="00850A8F" w:rsidP="00850A8F">
      <w:pPr>
        <w:pStyle w:val="Caption"/>
      </w:pPr>
      <w:bookmarkStart w:id="7" w:name="_Ref231301250"/>
      <w:r w:rsidRPr="00917723">
        <w:t xml:space="preserve">Joonis </w:t>
      </w:r>
      <w:r w:rsidRPr="00917723">
        <w:fldChar w:fldCharType="begin"/>
      </w:r>
      <w:r w:rsidRPr="00917723">
        <w:instrText>SEQ Joonis \* ARABIC</w:instrText>
      </w:r>
      <w:r w:rsidRPr="00917723">
        <w:fldChar w:fldCharType="separate"/>
      </w:r>
      <w:r>
        <w:rPr>
          <w:noProof/>
        </w:rPr>
        <w:t>3</w:t>
      </w:r>
      <w:r w:rsidRPr="00917723">
        <w:fldChar w:fldCharType="end"/>
      </w:r>
      <w:bookmarkEnd w:id="7"/>
      <w:r w:rsidRPr="00917723">
        <w:t>. Sünnid, surmad, loomulik- ja rändeiive (Rahvastikuregister)</w:t>
      </w:r>
    </w:p>
    <w:p w14:paraId="008000E0" w14:textId="3BF7568A" w:rsidR="00850A8F" w:rsidRDefault="00850A8F" w:rsidP="00850A8F">
      <w:r w:rsidRPr="00850A8F">
        <w:t>Sisse- ja väljaränne ei jaotu ajas ning territoriaalselt ühtlaselt</w:t>
      </w:r>
      <w:r>
        <w:t xml:space="preserve">. </w:t>
      </w:r>
      <w:r w:rsidRPr="00850A8F">
        <w:t>Kokkuvõtvalt on viimasel kuuel aastal loomuliku- ja rändeiibe mõju rahvaarvu muutusele olnud vastavalt -0,7% ja -0,6% aastas</w:t>
      </w:r>
      <w:r>
        <w:t xml:space="preserve">. </w:t>
      </w:r>
      <w:r w:rsidRPr="00850A8F">
        <w:t>Omavalitsuse tervikvaates on peamised väljarände vanusrühmad vahemikus 20–35 eluaastat.</w:t>
      </w:r>
    </w:p>
    <w:p w14:paraId="3B6969D4" w14:textId="5E4A64FC" w:rsidR="00850A8F" w:rsidRDefault="00850A8F" w:rsidP="00850A8F">
      <w:r w:rsidRPr="00850A8F">
        <w:lastRenderedPageBreak/>
        <w:t>Valla elanikkonna soo-vanuskoosseisu ei ole tasakaalus. Nooremad põlvkonnad on väiksemad kui vanemad. Arvukaimad vanuserühmad on 50–69 eluaasta vahel</w:t>
      </w:r>
      <w:r w:rsidR="000F41AC">
        <w:t xml:space="preserve"> (Joonis 4)</w:t>
      </w:r>
      <w:r>
        <w:t xml:space="preserve">. </w:t>
      </w:r>
    </w:p>
    <w:p w14:paraId="34B1698B" w14:textId="77777777" w:rsidR="000F41AC" w:rsidRPr="00917723" w:rsidRDefault="000F41AC" w:rsidP="000F41AC">
      <w:pPr>
        <w:pStyle w:val="Caption"/>
      </w:pPr>
      <w:r>
        <w:rPr>
          <w:noProof/>
        </w:rPr>
        <w:drawing>
          <wp:inline distT="0" distB="0" distL="0" distR="0" wp14:anchorId="25A16B6F" wp14:editId="680C4A92">
            <wp:extent cx="5731510" cy="2654300"/>
            <wp:effectExtent l="0" t="0" r="2540" b="0"/>
            <wp:docPr id="1283037720" name="Diagramm 1">
              <a:extLst xmlns:a="http://schemas.openxmlformats.org/drawingml/2006/main">
                <a:ext uri="{FF2B5EF4-FFF2-40B4-BE49-F238E27FC236}">
                  <a16:creationId xmlns:a16="http://schemas.microsoft.com/office/drawing/2014/main" id="{FCAE9C88-FFDA-4A3B-9FD1-D16F558677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52ACA59" w14:textId="4E9B2987" w:rsidR="000F41AC" w:rsidRPr="00917723" w:rsidRDefault="000F41AC" w:rsidP="000F41AC">
      <w:pPr>
        <w:pStyle w:val="Caption"/>
      </w:pPr>
      <w:r w:rsidRPr="00917723">
        <w:t xml:space="preserve">Joonis </w:t>
      </w:r>
      <w:r w:rsidRPr="00917723">
        <w:fldChar w:fldCharType="begin"/>
      </w:r>
      <w:r w:rsidRPr="00917723">
        <w:instrText>SEQ Joonis \* ARABIC</w:instrText>
      </w:r>
      <w:r w:rsidRPr="00917723">
        <w:fldChar w:fldCharType="separate"/>
      </w:r>
      <w:r>
        <w:rPr>
          <w:noProof/>
        </w:rPr>
        <w:t>4</w:t>
      </w:r>
      <w:r w:rsidRPr="00917723">
        <w:fldChar w:fldCharType="end"/>
      </w:r>
      <w:r w:rsidRPr="00917723">
        <w:t xml:space="preserve">. </w:t>
      </w:r>
      <w:r>
        <w:t>Põltsamaa valla</w:t>
      </w:r>
      <w:r w:rsidRPr="00917723">
        <w:t xml:space="preserve"> rahvastikupüramiid seisuga1.01.2026 (Rahvastikuregister)</w:t>
      </w:r>
    </w:p>
    <w:p w14:paraId="0ACEA9E7" w14:textId="00AD211A" w:rsidR="00850A8F" w:rsidRDefault="000F41AC" w:rsidP="00670DBD">
      <w:r w:rsidRPr="00850A8F">
        <w:t>Elanikkonna soolis-vanuseline struktuur on vanemaealisem kui Eestis keskmisena. Kuni 6-aastased moodustavad 6,1% elanikkonnast (Eestis 6%), 7–18-aastased 12,7% (Eestis 14%), 19–64-aastased 54,9% (Eestis 59%) ning 65-aastased ja vanemad 26,3% elanikkonnast (Eestis 21%).</w:t>
      </w:r>
    </w:p>
    <w:p w14:paraId="1F470C89" w14:textId="01739848" w:rsidR="004C723A" w:rsidRPr="00917723" w:rsidRDefault="004C723A" w:rsidP="004C723A">
      <w:r>
        <w:t>S</w:t>
      </w:r>
      <w:r w:rsidRPr="00917723">
        <w:t>uuremad laste aastakäigud</w:t>
      </w:r>
      <w:r>
        <w:t xml:space="preserve"> vallas</w:t>
      </w:r>
      <w:r w:rsidRPr="00917723">
        <w:t xml:space="preserve"> (1</w:t>
      </w:r>
      <w:r>
        <w:t>00</w:t>
      </w:r>
      <w:r w:rsidRPr="00917723">
        <w:t xml:space="preserve"> last või enam)</w:t>
      </w:r>
      <w:r>
        <w:t xml:space="preserve"> jaotuvad ebaühtlaselt – kas on sisenemas või juba sisenenud gümnaasiumiikka või alles kooliteed alustamas</w:t>
      </w:r>
      <w:r w:rsidR="007D761C">
        <w:t xml:space="preserve">/ </w:t>
      </w:r>
      <w:r w:rsidR="00CD3F74">
        <w:t>alustanud</w:t>
      </w:r>
      <w:r>
        <w:t>.</w:t>
      </w:r>
      <w:r w:rsidRPr="00917723">
        <w:t xml:space="preserve"> </w:t>
      </w:r>
      <w:r>
        <w:t>Mitmed n</w:t>
      </w:r>
      <w:r w:rsidRPr="00917723">
        <w:t xml:space="preserve">oorimad aastakäigud </w:t>
      </w:r>
      <w:r>
        <w:t>on</w:t>
      </w:r>
      <w:r w:rsidRPr="00917723">
        <w:t xml:space="preserve"> võrreldes </w:t>
      </w:r>
      <w:r>
        <w:t>vanematega</w:t>
      </w:r>
      <w:r w:rsidRPr="00917723">
        <w:t xml:space="preserve"> juba oluliselt väiksemaarvulised (</w:t>
      </w:r>
      <w:r w:rsidRPr="00917723">
        <w:fldChar w:fldCharType="begin"/>
      </w:r>
      <w:r w:rsidRPr="00917723">
        <w:instrText xml:space="preserve"> REF _Ref231301434 \h </w:instrText>
      </w:r>
      <w:r w:rsidRPr="00917723">
        <w:fldChar w:fldCharType="separate"/>
      </w:r>
      <w:r w:rsidR="00CD3F74" w:rsidRPr="00917723">
        <w:t xml:space="preserve">Joonis </w:t>
      </w:r>
      <w:r w:rsidR="00CD3F74">
        <w:rPr>
          <w:noProof/>
        </w:rPr>
        <w:t>5</w:t>
      </w:r>
      <w:r w:rsidRPr="00917723">
        <w:fldChar w:fldCharType="end"/>
      </w:r>
      <w:r w:rsidRPr="00917723">
        <w:t>).</w:t>
      </w:r>
    </w:p>
    <w:p w14:paraId="03B8AEED" w14:textId="77777777" w:rsidR="004C723A" w:rsidRPr="00917723" w:rsidRDefault="004C723A" w:rsidP="004C723A">
      <w:pPr>
        <w:pStyle w:val="Caption"/>
      </w:pPr>
      <w:r>
        <w:rPr>
          <w:noProof/>
        </w:rPr>
        <w:drawing>
          <wp:inline distT="0" distB="0" distL="0" distR="0" wp14:anchorId="3B5885CA" wp14:editId="6FBC2855">
            <wp:extent cx="5725160" cy="1200150"/>
            <wp:effectExtent l="0" t="0" r="8890" b="0"/>
            <wp:docPr id="49454696" name="Diagramm 1">
              <a:extLst xmlns:a="http://schemas.openxmlformats.org/drawingml/2006/main">
                <a:ext uri="{FF2B5EF4-FFF2-40B4-BE49-F238E27FC236}">
                  <a16:creationId xmlns:a16="http://schemas.microsoft.com/office/drawing/2014/main" id="{66FB9BC2-36FC-41BE-B9FA-A958BA3C0F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F1B74B1" w14:textId="6F8451CC" w:rsidR="004C723A" w:rsidRPr="00917723" w:rsidRDefault="004C723A" w:rsidP="004C723A">
      <w:pPr>
        <w:pStyle w:val="Caption"/>
      </w:pPr>
      <w:bookmarkStart w:id="8" w:name="_Ref231301434"/>
      <w:r w:rsidRPr="00917723">
        <w:t xml:space="preserve">Joonis </w:t>
      </w:r>
      <w:r w:rsidRPr="00917723">
        <w:fldChar w:fldCharType="begin"/>
      </w:r>
      <w:r w:rsidRPr="00917723">
        <w:instrText>SEQ Joonis \* ARABIC</w:instrText>
      </w:r>
      <w:r w:rsidRPr="00917723">
        <w:fldChar w:fldCharType="separate"/>
      </w:r>
      <w:r w:rsidR="00CD3F74">
        <w:rPr>
          <w:noProof/>
        </w:rPr>
        <w:t>5</w:t>
      </w:r>
      <w:r w:rsidRPr="00917723">
        <w:fldChar w:fldCharType="end"/>
      </w:r>
      <w:bookmarkEnd w:id="8"/>
      <w:r w:rsidRPr="00917723">
        <w:t>. Vanuserühma 0-18 arvukus 2026 (Rahvastikuregister)</w:t>
      </w:r>
    </w:p>
    <w:p w14:paraId="777D5C33" w14:textId="76BCE965" w:rsidR="004C723A" w:rsidRDefault="004C723A" w:rsidP="00670DBD">
      <w:r w:rsidRPr="004C723A">
        <w:t xml:space="preserve">Olemasoleva vanusstruktuuri järgi siseneb järgneval kuuel aastal omavalitsuses põhikooliikka ligi 50 last vähem kui sealt väljub. </w:t>
      </w:r>
      <w:r w:rsidR="006C38F0">
        <w:t>L</w:t>
      </w:r>
      <w:r w:rsidRPr="004C723A">
        <w:t>asteaiaeas laste arvu kahanemine on juba lähiaastate küsimus.</w:t>
      </w:r>
    </w:p>
    <w:p w14:paraId="1911F104" w14:textId="5E85E733" w:rsidR="007D761C" w:rsidRPr="007D761C" w:rsidRDefault="005B75F5" w:rsidP="00670DBD">
      <w:pPr>
        <w:rPr>
          <w:b/>
          <w:bCs/>
        </w:rPr>
      </w:pPr>
      <w:r w:rsidRPr="007D761C">
        <w:rPr>
          <w:b/>
          <w:bCs/>
        </w:rPr>
        <w:t>Tulenevalt olemasolevast rahvastiku vanusjaotusest,</w:t>
      </w:r>
      <w:r w:rsidR="004C723A" w:rsidRPr="007D761C">
        <w:rPr>
          <w:b/>
          <w:bCs/>
        </w:rPr>
        <w:t xml:space="preserve"> jätkab Põltsamaa valla rahvaarv </w:t>
      </w:r>
      <w:r w:rsidR="00D80A93">
        <w:rPr>
          <w:b/>
          <w:bCs/>
        </w:rPr>
        <w:t xml:space="preserve">suure tõenäosusega </w:t>
      </w:r>
      <w:r w:rsidR="004C723A" w:rsidRPr="007D761C">
        <w:rPr>
          <w:b/>
          <w:bCs/>
        </w:rPr>
        <w:t>kahanemist</w:t>
      </w:r>
      <w:r w:rsidRPr="007D761C">
        <w:rPr>
          <w:b/>
          <w:bCs/>
        </w:rPr>
        <w:t xml:space="preserve"> ka tulevikus. Ilma rändeliikumisteta elab vallas aastal 2040 u 7900 elanikku. Negatiivse rändesaldo püsimi</w:t>
      </w:r>
      <w:r w:rsidR="007D761C" w:rsidRPr="007D761C">
        <w:rPr>
          <w:b/>
          <w:bCs/>
        </w:rPr>
        <w:t>sel sellest veelgi vähem</w:t>
      </w:r>
      <w:r w:rsidR="006C38F0">
        <w:rPr>
          <w:b/>
          <w:bCs/>
        </w:rPr>
        <w:t xml:space="preserve"> – rahvaarvu stabiliseerumine eeldab sisserännet mahus u 80 elanikku aastas.</w:t>
      </w:r>
      <w:r w:rsidR="007D761C" w:rsidRPr="007D761C">
        <w:rPr>
          <w:b/>
          <w:bCs/>
        </w:rPr>
        <w:t xml:space="preserve"> Sünnipõlvkondade s</w:t>
      </w:r>
      <w:r w:rsidR="00D80A93">
        <w:rPr>
          <w:b/>
          <w:bCs/>
        </w:rPr>
        <w:t>u</w:t>
      </w:r>
      <w:r w:rsidR="007D761C" w:rsidRPr="007D761C">
        <w:rPr>
          <w:b/>
          <w:bCs/>
        </w:rPr>
        <w:t xml:space="preserve">urus jääb </w:t>
      </w:r>
      <w:r w:rsidR="007D761C">
        <w:rPr>
          <w:b/>
          <w:bCs/>
        </w:rPr>
        <w:t>viimaste aastate</w:t>
      </w:r>
      <w:r w:rsidR="007D761C" w:rsidRPr="007D761C">
        <w:rPr>
          <w:b/>
          <w:bCs/>
        </w:rPr>
        <w:t xml:space="preserve"> sündimuskäitumise püsimisel vahemikku 55-65 last aastakäigus.</w:t>
      </w:r>
      <w:r w:rsidR="007D761C">
        <w:rPr>
          <w:b/>
          <w:bCs/>
        </w:rPr>
        <w:t xml:space="preserve"> Eakate (65+) osakaal rahvastikus suureneb 32%-</w:t>
      </w:r>
      <w:proofErr w:type="spellStart"/>
      <w:r w:rsidR="007D761C">
        <w:rPr>
          <w:b/>
          <w:bCs/>
        </w:rPr>
        <w:t>ni</w:t>
      </w:r>
      <w:proofErr w:type="spellEnd"/>
      <w:r w:rsidR="007D761C">
        <w:rPr>
          <w:b/>
          <w:bCs/>
        </w:rPr>
        <w:t>.</w:t>
      </w:r>
    </w:p>
    <w:p w14:paraId="0C8D0B1B" w14:textId="0D7D140F" w:rsidR="000F41AC" w:rsidRDefault="000F41AC">
      <w:pPr>
        <w:spacing w:after="0"/>
        <w:jc w:val="left"/>
        <w:rPr>
          <w:rFonts w:eastAsiaTheme="majorEastAsia" w:cstheme="majorBidi"/>
          <w:color w:val="525B13" w:themeColor="accent2" w:themeShade="80"/>
          <w:sz w:val="40"/>
          <w:szCs w:val="40"/>
        </w:rPr>
      </w:pPr>
      <w:r>
        <w:br w:type="page"/>
      </w:r>
    </w:p>
    <w:p w14:paraId="4D3D023F" w14:textId="0D0C1C5C" w:rsidR="00437CD5" w:rsidRDefault="00670DBD" w:rsidP="006B5BF8">
      <w:pPr>
        <w:pStyle w:val="Heading1"/>
        <w:numPr>
          <w:ilvl w:val="0"/>
          <w:numId w:val="37"/>
        </w:numPr>
      </w:pPr>
      <w:bookmarkStart w:id="9" w:name="_Toc242436838"/>
      <w:r>
        <w:lastRenderedPageBreak/>
        <w:t>Valdkondade hetkeolukord ja arengu</w:t>
      </w:r>
      <w:r w:rsidR="00213A0A">
        <w:t>suunad</w:t>
      </w:r>
      <w:bookmarkEnd w:id="9"/>
    </w:p>
    <w:p w14:paraId="5726E355" w14:textId="60314D35" w:rsidR="00814379" w:rsidRPr="00917723" w:rsidRDefault="00516806" w:rsidP="00670DBD">
      <w:pPr>
        <w:pStyle w:val="Heading2"/>
        <w:numPr>
          <w:ilvl w:val="1"/>
          <w:numId w:val="37"/>
        </w:numPr>
      </w:pPr>
      <w:bookmarkStart w:id="10" w:name="_Toc242436839"/>
      <w:r>
        <w:t>Haridus</w:t>
      </w:r>
      <w:bookmarkEnd w:id="10"/>
    </w:p>
    <w:p w14:paraId="5A4DD212" w14:textId="77777777" w:rsidR="009E1A34" w:rsidRDefault="009E1A34" w:rsidP="009E1A34">
      <w:pPr>
        <w:rPr>
          <w:b/>
          <w:bCs/>
          <w:color w:val="7B881D" w:themeColor="accent2" w:themeShade="BF"/>
          <w:sz w:val="24"/>
        </w:rPr>
      </w:pPr>
    </w:p>
    <w:p w14:paraId="4B0B721D" w14:textId="4825E01A" w:rsidR="009E1A34" w:rsidRPr="009E1A34" w:rsidRDefault="009E1A34" w:rsidP="009E1A34">
      <w:pPr>
        <w:rPr>
          <w:b/>
          <w:bCs/>
          <w:sz w:val="24"/>
        </w:rPr>
      </w:pPr>
      <w:r w:rsidRPr="002D7611">
        <w:rPr>
          <w:b/>
          <w:bCs/>
          <w:color w:val="7B881D" w:themeColor="accent2" w:themeShade="BF"/>
          <w:sz w:val="24"/>
        </w:rPr>
        <w:t>Hetkeolukord ning arengu kitsaskohad ja võimalused</w:t>
      </w:r>
    </w:p>
    <w:p w14:paraId="69909C4A" w14:textId="49BB5D15" w:rsidR="00BA4912" w:rsidRDefault="004C3C3F" w:rsidP="004C3C3F">
      <w:bookmarkStart w:id="11" w:name="_Hlk113456030"/>
      <w:r>
        <w:t xml:space="preserve">Läbiviidud haridusreformi järgselt </w:t>
      </w:r>
      <w:r w:rsidRPr="004C3C3F">
        <w:t xml:space="preserve">on </w:t>
      </w:r>
      <w:r>
        <w:t xml:space="preserve">Põltsamaa vallas 2026/2027 õppeaasta </w:t>
      </w:r>
      <w:r w:rsidR="00BA4912">
        <w:t xml:space="preserve">alguses </w:t>
      </w:r>
      <w:r w:rsidRPr="004C3C3F">
        <w:t xml:space="preserve">kokku </w:t>
      </w:r>
      <w:r w:rsidR="00BA4912">
        <w:t>viis</w:t>
      </w:r>
      <w:r w:rsidRPr="004C3C3F">
        <w:t xml:space="preserve"> </w:t>
      </w:r>
      <w:r w:rsidR="00BA4912">
        <w:t>munitsipaal</w:t>
      </w:r>
      <w:r w:rsidRPr="004C3C3F">
        <w:t>haridusasutust</w:t>
      </w:r>
      <w:r w:rsidR="00BA4912">
        <w:t xml:space="preserve">: </w:t>
      </w:r>
    </w:p>
    <w:p w14:paraId="4592204A" w14:textId="77777777" w:rsidR="00BA4912" w:rsidRDefault="00BA4912" w:rsidP="00BA4912">
      <w:pPr>
        <w:pStyle w:val="ListParagraph"/>
        <w:numPr>
          <w:ilvl w:val="0"/>
          <w:numId w:val="44"/>
        </w:numPr>
      </w:pPr>
      <w:r>
        <w:t xml:space="preserve">Põltsamaa Valla Lasteaed (6 tegevuskohta, kokku 366 last), </w:t>
      </w:r>
    </w:p>
    <w:p w14:paraId="5F5D7754" w14:textId="77777777" w:rsidR="00BA4912" w:rsidRDefault="00BA4912" w:rsidP="00BA4912">
      <w:pPr>
        <w:pStyle w:val="ListParagraph"/>
        <w:numPr>
          <w:ilvl w:val="0"/>
          <w:numId w:val="44"/>
        </w:numPr>
      </w:pPr>
      <w:r>
        <w:t xml:space="preserve">Põltsamaa Põhikool (3 tegevuskohta, kokku 709 õpilast), </w:t>
      </w:r>
    </w:p>
    <w:p w14:paraId="67C7AA9A" w14:textId="77777777" w:rsidR="00BA4912" w:rsidRDefault="00BA4912" w:rsidP="00BA4912">
      <w:pPr>
        <w:pStyle w:val="ListParagraph"/>
        <w:numPr>
          <w:ilvl w:val="0"/>
          <w:numId w:val="44"/>
        </w:numPr>
      </w:pPr>
      <w:r>
        <w:t xml:space="preserve">Põltsamaa Gümnaasium (143 õpilast), </w:t>
      </w:r>
      <w:r w:rsidR="004C3C3F" w:rsidRPr="004C3C3F">
        <w:t xml:space="preserve"> </w:t>
      </w:r>
    </w:p>
    <w:p w14:paraId="7A1FB132" w14:textId="618C9766" w:rsidR="00BA4912" w:rsidRDefault="00BA4912" w:rsidP="00BA4912">
      <w:pPr>
        <w:pStyle w:val="ListParagraph"/>
        <w:numPr>
          <w:ilvl w:val="0"/>
          <w:numId w:val="44"/>
        </w:numPr>
      </w:pPr>
      <w:r>
        <w:t>Puurmani Mõisakool (lasteaed-põhikool, lasteaia osas 46 last, kooliosas 96 õpilast</w:t>
      </w:r>
      <w:r w:rsidR="004C3C3F" w:rsidRPr="004C3C3F">
        <w:t>)</w:t>
      </w:r>
      <w:r>
        <w:t xml:space="preserve">, </w:t>
      </w:r>
    </w:p>
    <w:p w14:paraId="2CAD5703" w14:textId="398F1535" w:rsidR="004C3C3F" w:rsidRPr="00557BAB" w:rsidRDefault="00BA4912" w:rsidP="006B5BF8">
      <w:pPr>
        <w:pStyle w:val="ListParagraph"/>
        <w:numPr>
          <w:ilvl w:val="0"/>
          <w:numId w:val="44"/>
        </w:numPr>
      </w:pPr>
      <w:r w:rsidRPr="00557BAB">
        <w:t>Põltsamaa Muusika- ja Kunstikool</w:t>
      </w:r>
      <w:r w:rsidR="006B5BF8" w:rsidRPr="00557BAB">
        <w:t xml:space="preserve"> (</w:t>
      </w:r>
      <w:r w:rsidR="00DA5255" w:rsidRPr="00557BAB">
        <w:t>225</w:t>
      </w:r>
      <w:r w:rsidR="006B5BF8" w:rsidRPr="00557BAB">
        <w:t xml:space="preserve"> õpilast)</w:t>
      </w:r>
      <w:r w:rsidRPr="00557BAB">
        <w:t>.</w:t>
      </w:r>
      <w:bookmarkEnd w:id="11"/>
    </w:p>
    <w:p w14:paraId="0B58F225" w14:textId="3DA4FE69" w:rsidR="00F64A54" w:rsidRPr="004C3C3F" w:rsidRDefault="00D80A93" w:rsidP="00F64A54">
      <w:r>
        <w:t>Hariduskorralduse suuremad muutused toimusid 2021. aastal, kui erinevad koolid liideti Põltsamaa Ühisgümnaasiumiga. Viimaseks muudatuseks on Põltsamaa Ühisgümnaasiumi lahutamine põhikooliks (Põltsamaa Põhikool) ja gümnaasiumiks (Põltsamaa Gümnaasium). Eelnev annab koos riigipoolse toega kindluse, et gümnaasiumiharidus vallas on jätkusuutlik ka tulevikuvaatavalt.</w:t>
      </w:r>
      <w:r w:rsidR="00BB1A44">
        <w:t xml:space="preserve"> Suurimaks kavandatavaks arendustegevuseks on Põltsamaa linna hariduslinnaku terviklik väljaarendamine.</w:t>
      </w:r>
    </w:p>
    <w:p w14:paraId="11259363" w14:textId="14C38AB7" w:rsidR="009E1A34" w:rsidRPr="002D7611" w:rsidRDefault="009E1A34" w:rsidP="009E1A34">
      <w:pPr>
        <w:rPr>
          <w:b/>
          <w:bCs/>
        </w:rPr>
      </w:pPr>
      <w:r w:rsidRPr="002D7611">
        <w:rPr>
          <w:b/>
          <w:bCs/>
        </w:rPr>
        <w:t>Valdkonna kitsaskohad:</w:t>
      </w:r>
    </w:p>
    <w:p w14:paraId="57624DDF" w14:textId="785DED08" w:rsidR="009E1A34" w:rsidRDefault="006B5BF8" w:rsidP="009E1A34">
      <w:pPr>
        <w:pStyle w:val="ListParagraph"/>
        <w:numPr>
          <w:ilvl w:val="0"/>
          <w:numId w:val="33"/>
        </w:numPr>
      </w:pPr>
      <w:r>
        <w:t>lasteaialaste ja kooli</w:t>
      </w:r>
      <w:r w:rsidR="009E1A34">
        <w:t>õpilaste arvu vähenemine;</w:t>
      </w:r>
    </w:p>
    <w:p w14:paraId="71524138" w14:textId="77777777" w:rsidR="009E1A34" w:rsidRDefault="009E1A34" w:rsidP="009E1A34">
      <w:pPr>
        <w:pStyle w:val="ListParagraph"/>
        <w:numPr>
          <w:ilvl w:val="0"/>
          <w:numId w:val="33"/>
        </w:numPr>
      </w:pPr>
      <w:r>
        <w:t>tugispetsialistide puudus (eelkõige üldhariduses);</w:t>
      </w:r>
    </w:p>
    <w:p w14:paraId="7B9D000B" w14:textId="77777777" w:rsidR="009E1A34" w:rsidRDefault="009E1A34" w:rsidP="009E1A34">
      <w:pPr>
        <w:pStyle w:val="ListParagraph"/>
        <w:numPr>
          <w:ilvl w:val="0"/>
          <w:numId w:val="33"/>
        </w:numPr>
      </w:pPr>
      <w:r>
        <w:t>üldhariduse taristu Põltsamaa linnas vajab terviklikku lahendust ja kaasajastamist (hariduslinnak);</w:t>
      </w:r>
    </w:p>
    <w:p w14:paraId="5117AC31" w14:textId="77777777" w:rsidR="009E1A34" w:rsidRDefault="009E1A34" w:rsidP="009E1A34">
      <w:pPr>
        <w:pStyle w:val="ListParagraph"/>
        <w:numPr>
          <w:ilvl w:val="0"/>
          <w:numId w:val="33"/>
        </w:numPr>
      </w:pPr>
      <w:r>
        <w:t>haridustaristu linnast väljas vajab kohati ajakohastamist;</w:t>
      </w:r>
    </w:p>
    <w:p w14:paraId="1435B9EE" w14:textId="77777777" w:rsidR="009E1A34" w:rsidRDefault="009E1A34" w:rsidP="009E1A34">
      <w:pPr>
        <w:pStyle w:val="ListParagraph"/>
        <w:numPr>
          <w:ilvl w:val="0"/>
          <w:numId w:val="33"/>
        </w:numPr>
      </w:pPr>
      <w:r>
        <w:t xml:space="preserve">täiskasvanuhariduse/elu kestva õppe võimalusi ei ole süsteemselt arendatud. </w:t>
      </w:r>
    </w:p>
    <w:p w14:paraId="6B6D915E" w14:textId="77777777" w:rsidR="009E1A34" w:rsidRPr="002D7611" w:rsidRDefault="009E1A34" w:rsidP="009E1A34">
      <w:pPr>
        <w:rPr>
          <w:b/>
          <w:bCs/>
        </w:rPr>
      </w:pPr>
      <w:r w:rsidRPr="002D7611">
        <w:rPr>
          <w:b/>
          <w:bCs/>
        </w:rPr>
        <w:t>Valdkonna arengueeldused:</w:t>
      </w:r>
    </w:p>
    <w:p w14:paraId="659872B2" w14:textId="77777777" w:rsidR="009E1A34" w:rsidRDefault="009E1A34" w:rsidP="009E1A34">
      <w:pPr>
        <w:pStyle w:val="ListParagraph"/>
        <w:numPr>
          <w:ilvl w:val="0"/>
          <w:numId w:val="32"/>
        </w:numPr>
      </w:pPr>
      <w:r>
        <w:t>piisav haridustaristu;</w:t>
      </w:r>
    </w:p>
    <w:p w14:paraId="24750735" w14:textId="77777777" w:rsidR="009E1A34" w:rsidRDefault="009E1A34" w:rsidP="009E1A34">
      <w:pPr>
        <w:pStyle w:val="ListParagraph"/>
        <w:numPr>
          <w:ilvl w:val="0"/>
          <w:numId w:val="32"/>
        </w:numPr>
      </w:pPr>
      <w:r>
        <w:t>mitmekülgsed võimalused hariduse omandamiseks (alus- ja põhiharidus, huviharidus, gümnaasium);</w:t>
      </w:r>
    </w:p>
    <w:p w14:paraId="38A24F5A" w14:textId="77777777" w:rsidR="009E1A34" w:rsidRDefault="009E1A34" w:rsidP="009E1A34">
      <w:pPr>
        <w:pStyle w:val="ListParagraph"/>
        <w:numPr>
          <w:ilvl w:val="0"/>
          <w:numId w:val="32"/>
        </w:numPr>
      </w:pPr>
      <w:r>
        <w:t>kvalifitseeritud personal;</w:t>
      </w:r>
    </w:p>
    <w:p w14:paraId="45CAF408" w14:textId="77777777" w:rsidR="009E1A34" w:rsidRDefault="009E1A34" w:rsidP="009E1A34">
      <w:pPr>
        <w:pStyle w:val="ListParagraph"/>
        <w:numPr>
          <w:ilvl w:val="0"/>
          <w:numId w:val="32"/>
        </w:numPr>
      </w:pPr>
      <w:r>
        <w:t xml:space="preserve">haridusuuendustega </w:t>
      </w:r>
      <w:proofErr w:type="spellStart"/>
      <w:r>
        <w:t>kaasaskäimine</w:t>
      </w:r>
      <w:proofErr w:type="spellEnd"/>
      <w:r>
        <w:t>;</w:t>
      </w:r>
    </w:p>
    <w:p w14:paraId="1600A390" w14:textId="77777777" w:rsidR="009E1A34" w:rsidRDefault="009E1A34" w:rsidP="009E1A34">
      <w:pPr>
        <w:pStyle w:val="ListParagraph"/>
        <w:numPr>
          <w:ilvl w:val="0"/>
          <w:numId w:val="32"/>
        </w:numPr>
      </w:pPr>
      <w:r>
        <w:t>ellu viidud haridusreform.</w:t>
      </w:r>
    </w:p>
    <w:p w14:paraId="628EA4CB" w14:textId="77777777" w:rsidR="009E1A34" w:rsidRPr="002D7611" w:rsidRDefault="009E1A34" w:rsidP="009E1A34">
      <w:pPr>
        <w:rPr>
          <w:b/>
          <w:bCs/>
          <w:color w:val="7B881D" w:themeColor="accent2" w:themeShade="BF"/>
          <w:sz w:val="24"/>
        </w:rPr>
      </w:pPr>
      <w:r w:rsidRPr="002D7611">
        <w:rPr>
          <w:b/>
          <w:bCs/>
          <w:color w:val="7B881D" w:themeColor="accent2" w:themeShade="BF"/>
          <w:sz w:val="24"/>
        </w:rPr>
        <w:t>Eesmärgid</w:t>
      </w:r>
    </w:p>
    <w:p w14:paraId="2FEF8D07" w14:textId="77777777" w:rsidR="009E1A34" w:rsidRDefault="009E1A34" w:rsidP="009E1A34">
      <w:pPr>
        <w:pStyle w:val="ListParagraph"/>
        <w:numPr>
          <w:ilvl w:val="0"/>
          <w:numId w:val="34"/>
        </w:numPr>
      </w:pPr>
      <w:r>
        <w:t>haridustaristu Põltsamaa linnas on terviklikult välja arendatud;</w:t>
      </w:r>
    </w:p>
    <w:p w14:paraId="14020011" w14:textId="77777777" w:rsidR="009E1A34" w:rsidRDefault="009E1A34" w:rsidP="009E1A34">
      <w:pPr>
        <w:pStyle w:val="ListParagraph"/>
        <w:numPr>
          <w:ilvl w:val="0"/>
          <w:numId w:val="34"/>
        </w:numPr>
      </w:pPr>
      <w:r>
        <w:t>linnast väljas olevates haridusasutustes on õpikeskkond kaasaegne, ajakohane ja turvaline;</w:t>
      </w:r>
    </w:p>
    <w:p w14:paraId="2BC93A55" w14:textId="77777777" w:rsidR="009E1A34" w:rsidRDefault="009E1A34" w:rsidP="009E1A34">
      <w:pPr>
        <w:pStyle w:val="ListParagraph"/>
        <w:numPr>
          <w:ilvl w:val="0"/>
          <w:numId w:val="34"/>
        </w:numPr>
      </w:pPr>
      <w:r>
        <w:t>tugiteenuste kättesaadavus on paranenud;</w:t>
      </w:r>
    </w:p>
    <w:p w14:paraId="61CFA485" w14:textId="77777777" w:rsidR="009E1A34" w:rsidRDefault="009E1A34" w:rsidP="009E1A34">
      <w:pPr>
        <w:pStyle w:val="ListParagraph"/>
        <w:numPr>
          <w:ilvl w:val="0"/>
          <w:numId w:val="34"/>
        </w:numPr>
      </w:pPr>
      <w:r>
        <w:t>õpilaste arv gümnaasiumis on stabiilne;</w:t>
      </w:r>
    </w:p>
    <w:p w14:paraId="75E773C1" w14:textId="77777777" w:rsidR="009E1A34" w:rsidRDefault="009E1A34" w:rsidP="009E1A34">
      <w:pPr>
        <w:pStyle w:val="ListParagraph"/>
        <w:numPr>
          <w:ilvl w:val="0"/>
          <w:numId w:val="34"/>
        </w:numPr>
      </w:pPr>
      <w:r>
        <w:t>elukestev õpe on süsteemselt arendatud.</w:t>
      </w:r>
    </w:p>
    <w:p w14:paraId="73B33B15" w14:textId="77777777" w:rsidR="009E1A34" w:rsidRPr="002D7611" w:rsidRDefault="009E1A34" w:rsidP="009E1A34">
      <w:pPr>
        <w:rPr>
          <w:b/>
          <w:bCs/>
          <w:color w:val="7B881D" w:themeColor="accent2" w:themeShade="BF"/>
          <w:sz w:val="24"/>
        </w:rPr>
      </w:pPr>
      <w:r w:rsidRPr="002D7611">
        <w:rPr>
          <w:b/>
          <w:bCs/>
          <w:color w:val="7B881D" w:themeColor="accent2" w:themeShade="BF"/>
          <w:sz w:val="24"/>
        </w:rPr>
        <w:t xml:space="preserve">Tegevused </w:t>
      </w:r>
    </w:p>
    <w:p w14:paraId="3DEE9282" w14:textId="77777777" w:rsidR="009E1A34" w:rsidRPr="002D7611" w:rsidRDefault="009E1A34" w:rsidP="009E1A34">
      <w:pPr>
        <w:rPr>
          <w:b/>
          <w:bCs/>
        </w:rPr>
      </w:pPr>
      <w:r w:rsidRPr="002D7611">
        <w:rPr>
          <w:b/>
          <w:bCs/>
        </w:rPr>
        <w:t>Kitsaskohtade leevendamiseks ja eesmärkide täitmiseks vajalikud tegevused:</w:t>
      </w:r>
    </w:p>
    <w:p w14:paraId="778EBB8D" w14:textId="77777777" w:rsidR="009E1A34" w:rsidRDefault="009E1A34" w:rsidP="009E1A34">
      <w:pPr>
        <w:pStyle w:val="ListParagraph"/>
        <w:numPr>
          <w:ilvl w:val="0"/>
          <w:numId w:val="35"/>
        </w:numPr>
      </w:pPr>
      <w:r>
        <w:t>hariduslinnaku tervikliku kontseptsiooni koostamine ja elluviimine:</w:t>
      </w:r>
    </w:p>
    <w:p w14:paraId="39BE1944" w14:textId="77777777" w:rsidR="009E1A34" w:rsidRDefault="009E1A34" w:rsidP="009E1A34">
      <w:pPr>
        <w:pStyle w:val="ListParagraph"/>
        <w:numPr>
          <w:ilvl w:val="0"/>
          <w:numId w:val="35"/>
        </w:numPr>
      </w:pPr>
      <w:r>
        <w:lastRenderedPageBreak/>
        <w:t>gümnaasiumiastme kvaliteedi tõstmine, valikute laiendamine (sh kutseõpe) ja mainekujundus;</w:t>
      </w:r>
    </w:p>
    <w:p w14:paraId="4CDC2815" w14:textId="77777777" w:rsidR="009E1A34" w:rsidRDefault="009E1A34" w:rsidP="009E1A34">
      <w:pPr>
        <w:pStyle w:val="ListParagraph"/>
        <w:numPr>
          <w:ilvl w:val="0"/>
          <w:numId w:val="35"/>
        </w:numPr>
      </w:pPr>
      <w:r>
        <w:t>elukestva õppe süsteemne arendamine;</w:t>
      </w:r>
    </w:p>
    <w:p w14:paraId="34FA9A6D" w14:textId="77777777" w:rsidR="009E1A34" w:rsidRDefault="009E1A34" w:rsidP="009E1A34">
      <w:pPr>
        <w:pStyle w:val="ListParagraph"/>
        <w:numPr>
          <w:ilvl w:val="0"/>
          <w:numId w:val="35"/>
        </w:numPr>
      </w:pPr>
      <w:r>
        <w:t>formaal- ja mitteformaalõppe lõimimine;</w:t>
      </w:r>
    </w:p>
    <w:p w14:paraId="0D03178D" w14:textId="77777777" w:rsidR="009E1A34" w:rsidRDefault="009E1A34" w:rsidP="009E1A34">
      <w:pPr>
        <w:pStyle w:val="ListParagraph"/>
        <w:numPr>
          <w:ilvl w:val="0"/>
          <w:numId w:val="35"/>
        </w:numPr>
      </w:pPr>
      <w:r>
        <w:t>lapsevanemale info kättesaadavuse, koolituste ja individuaalse nõustamise tagamine;</w:t>
      </w:r>
    </w:p>
    <w:p w14:paraId="4AAB286E" w14:textId="77777777" w:rsidR="009E1A34" w:rsidRDefault="009E1A34" w:rsidP="009E1A34">
      <w:pPr>
        <w:pStyle w:val="ListParagraph"/>
        <w:numPr>
          <w:ilvl w:val="0"/>
          <w:numId w:val="35"/>
        </w:numPr>
      </w:pPr>
      <w:r>
        <w:t>vajadustest lähtuva ajakohase taristu (ligipääsud), teenuste (sh transport), inventari ja personali tagamine;</w:t>
      </w:r>
    </w:p>
    <w:p w14:paraId="233AE43F" w14:textId="77777777" w:rsidR="009E1A34" w:rsidRDefault="009E1A34" w:rsidP="009E1A34">
      <w:pPr>
        <w:pStyle w:val="ListParagraph"/>
        <w:numPr>
          <w:ilvl w:val="0"/>
          <w:numId w:val="35"/>
        </w:numPr>
      </w:pPr>
      <w:r>
        <w:t>karjäärinõustamise ja ettevõtlikkusõppe edendamine, ettevõtlusõpe, tutvumine ettevõtetega jms;</w:t>
      </w:r>
    </w:p>
    <w:p w14:paraId="25530806" w14:textId="77777777" w:rsidR="009E1A34" w:rsidRDefault="009E1A34" w:rsidP="009E1A34">
      <w:pPr>
        <w:pStyle w:val="ListParagraph"/>
        <w:numPr>
          <w:ilvl w:val="0"/>
          <w:numId w:val="35"/>
        </w:numPr>
      </w:pPr>
      <w:r>
        <w:t>regulaarne valdkondade ülene infovahetus hallatavate asutuste ja ametkondadega riskigruppide varajaseks märkamiseks.</w:t>
      </w:r>
    </w:p>
    <w:p w14:paraId="316DD57A" w14:textId="6F4528C0" w:rsidR="009E1A34" w:rsidRDefault="009E1A34" w:rsidP="007F198B">
      <w:r w:rsidRPr="00252937">
        <w:rPr>
          <w:b/>
          <w:bCs/>
          <w:color w:val="7B881D" w:themeColor="accent2" w:themeShade="BF"/>
          <w:sz w:val="24"/>
        </w:rPr>
        <w:t>Mõõdikud</w:t>
      </w:r>
    </w:p>
    <w:tbl>
      <w:tblPr>
        <w:tblW w:w="5000" w:type="pct"/>
        <w:tblCellMar>
          <w:left w:w="70" w:type="dxa"/>
          <w:right w:w="70" w:type="dxa"/>
        </w:tblCellMar>
        <w:tblLook w:val="04A0" w:firstRow="1" w:lastRow="0" w:firstColumn="1" w:lastColumn="0" w:noHBand="0" w:noVBand="1"/>
      </w:tblPr>
      <w:tblGrid>
        <w:gridCol w:w="5812"/>
        <w:gridCol w:w="1603"/>
        <w:gridCol w:w="1601"/>
      </w:tblGrid>
      <w:tr w:rsidR="00252937" w:rsidRPr="00252937" w14:paraId="2035BEA4" w14:textId="77777777" w:rsidTr="00252937">
        <w:trPr>
          <w:trHeight w:val="288"/>
        </w:trPr>
        <w:tc>
          <w:tcPr>
            <w:tcW w:w="3223" w:type="pct"/>
            <w:tcBorders>
              <w:top w:val="single" w:sz="4" w:space="0" w:color="auto"/>
              <w:left w:val="single" w:sz="4" w:space="0" w:color="auto"/>
              <w:bottom w:val="single" w:sz="4" w:space="0" w:color="auto"/>
              <w:right w:val="single" w:sz="4" w:space="0" w:color="auto"/>
            </w:tcBorders>
            <w:shd w:val="clear" w:color="000000" w:fill="D2E070"/>
            <w:hideMark/>
          </w:tcPr>
          <w:p w14:paraId="6C61BE22" w14:textId="77777777" w:rsidR="00252937" w:rsidRPr="00252937" w:rsidRDefault="00252937" w:rsidP="00252937">
            <w:pPr>
              <w:spacing w:after="0"/>
              <w:rPr>
                <w:rFonts w:eastAsia="Times New Roman" w:cs="Kigelia"/>
                <w:b/>
                <w:bCs/>
                <w:color w:val="000000"/>
                <w:kern w:val="0"/>
                <w:sz w:val="20"/>
                <w:szCs w:val="20"/>
                <w:lang w:eastAsia="et-EE"/>
                <w14:ligatures w14:val="none"/>
              </w:rPr>
            </w:pPr>
            <w:r w:rsidRPr="00252937">
              <w:rPr>
                <w:rFonts w:eastAsia="Times New Roman" w:cs="Kigelia"/>
                <w:b/>
                <w:bCs/>
                <w:color w:val="000000"/>
                <w:kern w:val="0"/>
                <w:sz w:val="20"/>
                <w:szCs w:val="20"/>
                <w:lang w:eastAsia="et-EE"/>
                <w14:ligatures w14:val="none"/>
              </w:rPr>
              <w:t>Näitaja</w:t>
            </w:r>
          </w:p>
        </w:tc>
        <w:tc>
          <w:tcPr>
            <w:tcW w:w="889" w:type="pct"/>
            <w:tcBorders>
              <w:top w:val="single" w:sz="4" w:space="0" w:color="auto"/>
              <w:left w:val="nil"/>
              <w:bottom w:val="single" w:sz="4" w:space="0" w:color="auto"/>
              <w:right w:val="single" w:sz="4" w:space="0" w:color="auto"/>
            </w:tcBorders>
            <w:shd w:val="clear" w:color="000000" w:fill="D2E070"/>
            <w:hideMark/>
          </w:tcPr>
          <w:p w14:paraId="7CC800B8" w14:textId="77777777" w:rsidR="00252937" w:rsidRPr="00252937" w:rsidRDefault="00252937" w:rsidP="00252937">
            <w:pPr>
              <w:spacing w:after="0"/>
              <w:rPr>
                <w:rFonts w:eastAsia="Times New Roman" w:cs="Kigelia"/>
                <w:b/>
                <w:bCs/>
                <w:color w:val="000000"/>
                <w:kern w:val="0"/>
                <w:sz w:val="20"/>
                <w:szCs w:val="20"/>
                <w:lang w:eastAsia="et-EE"/>
                <w14:ligatures w14:val="none"/>
              </w:rPr>
            </w:pPr>
            <w:r w:rsidRPr="00252937">
              <w:rPr>
                <w:rFonts w:eastAsia="Times New Roman" w:cs="Kigelia"/>
                <w:b/>
                <w:bCs/>
                <w:color w:val="000000"/>
                <w:kern w:val="0"/>
                <w:sz w:val="20"/>
                <w:szCs w:val="20"/>
                <w:lang w:eastAsia="et-EE"/>
                <w14:ligatures w14:val="none"/>
              </w:rPr>
              <w:t>Seis 2025</w:t>
            </w:r>
          </w:p>
        </w:tc>
        <w:tc>
          <w:tcPr>
            <w:tcW w:w="889" w:type="pct"/>
            <w:tcBorders>
              <w:top w:val="single" w:sz="4" w:space="0" w:color="auto"/>
              <w:left w:val="nil"/>
              <w:bottom w:val="single" w:sz="4" w:space="0" w:color="auto"/>
              <w:right w:val="single" w:sz="4" w:space="0" w:color="auto"/>
            </w:tcBorders>
            <w:shd w:val="clear" w:color="000000" w:fill="D2E070"/>
            <w:hideMark/>
          </w:tcPr>
          <w:p w14:paraId="1FD096CB" w14:textId="77777777" w:rsidR="00252937" w:rsidRPr="00252937" w:rsidRDefault="00252937" w:rsidP="00252937">
            <w:pPr>
              <w:spacing w:after="0"/>
              <w:rPr>
                <w:rFonts w:eastAsia="Times New Roman" w:cs="Kigelia"/>
                <w:b/>
                <w:bCs/>
                <w:color w:val="000000"/>
                <w:kern w:val="0"/>
                <w:sz w:val="20"/>
                <w:szCs w:val="20"/>
                <w:lang w:eastAsia="et-EE"/>
                <w14:ligatures w14:val="none"/>
              </w:rPr>
            </w:pPr>
            <w:r w:rsidRPr="00252937">
              <w:rPr>
                <w:rFonts w:eastAsia="Times New Roman" w:cs="Kigelia"/>
                <w:b/>
                <w:bCs/>
                <w:color w:val="000000"/>
                <w:kern w:val="0"/>
                <w:sz w:val="20"/>
                <w:szCs w:val="20"/>
                <w:lang w:eastAsia="et-EE"/>
                <w14:ligatures w14:val="none"/>
              </w:rPr>
              <w:t>Sihtväärtus 2030</w:t>
            </w:r>
          </w:p>
        </w:tc>
      </w:tr>
      <w:tr w:rsidR="00252937" w:rsidRPr="00252937" w14:paraId="2632CFCF" w14:textId="77777777" w:rsidTr="00252937">
        <w:trPr>
          <w:trHeight w:val="552"/>
        </w:trPr>
        <w:tc>
          <w:tcPr>
            <w:tcW w:w="3223" w:type="pct"/>
            <w:tcBorders>
              <w:top w:val="nil"/>
              <w:left w:val="single" w:sz="4" w:space="0" w:color="auto"/>
              <w:bottom w:val="single" w:sz="4" w:space="0" w:color="auto"/>
              <w:right w:val="single" w:sz="4" w:space="0" w:color="auto"/>
            </w:tcBorders>
            <w:hideMark/>
          </w:tcPr>
          <w:p w14:paraId="48DF6BB3"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Teistes omavalitsustes õppivate Põltsamaa valla õpilaste osakaal valla õpilastest</w:t>
            </w:r>
          </w:p>
        </w:tc>
        <w:tc>
          <w:tcPr>
            <w:tcW w:w="889" w:type="pct"/>
            <w:tcBorders>
              <w:top w:val="nil"/>
              <w:left w:val="nil"/>
              <w:bottom w:val="single" w:sz="4" w:space="0" w:color="auto"/>
              <w:right w:val="single" w:sz="4" w:space="0" w:color="auto"/>
            </w:tcBorders>
            <w:hideMark/>
          </w:tcPr>
          <w:p w14:paraId="3E338EDD"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7,7%</w:t>
            </w:r>
          </w:p>
        </w:tc>
        <w:tc>
          <w:tcPr>
            <w:tcW w:w="889" w:type="pct"/>
            <w:tcBorders>
              <w:top w:val="nil"/>
              <w:left w:val="nil"/>
              <w:bottom w:val="single" w:sz="4" w:space="0" w:color="auto"/>
              <w:right w:val="single" w:sz="4" w:space="0" w:color="auto"/>
            </w:tcBorders>
            <w:hideMark/>
          </w:tcPr>
          <w:p w14:paraId="5AFC9025"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vähenev</w:t>
            </w:r>
          </w:p>
        </w:tc>
      </w:tr>
      <w:tr w:rsidR="00252937" w:rsidRPr="00252937" w14:paraId="6E14171A"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065AEF0D"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Põltsamaa Gümnaasiumi õpilaste arv</w:t>
            </w:r>
          </w:p>
        </w:tc>
        <w:tc>
          <w:tcPr>
            <w:tcW w:w="889" w:type="pct"/>
            <w:tcBorders>
              <w:top w:val="nil"/>
              <w:left w:val="nil"/>
              <w:bottom w:val="single" w:sz="4" w:space="0" w:color="auto"/>
              <w:right w:val="single" w:sz="4" w:space="0" w:color="auto"/>
            </w:tcBorders>
            <w:hideMark/>
          </w:tcPr>
          <w:p w14:paraId="699177B3"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148</w:t>
            </w:r>
          </w:p>
        </w:tc>
        <w:tc>
          <w:tcPr>
            <w:tcW w:w="889" w:type="pct"/>
            <w:tcBorders>
              <w:top w:val="nil"/>
              <w:left w:val="nil"/>
              <w:bottom w:val="single" w:sz="4" w:space="0" w:color="auto"/>
              <w:right w:val="single" w:sz="4" w:space="0" w:color="auto"/>
            </w:tcBorders>
            <w:hideMark/>
          </w:tcPr>
          <w:p w14:paraId="0CA9EDCA"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säiliv</w:t>
            </w:r>
          </w:p>
        </w:tc>
      </w:tr>
      <w:tr w:rsidR="00252937" w:rsidRPr="00252937" w14:paraId="2B614B23"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13C72D8B"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Edasiõppijate osakaal põhikooli lõpetajate koguarvust</w:t>
            </w:r>
          </w:p>
        </w:tc>
        <w:tc>
          <w:tcPr>
            <w:tcW w:w="889" w:type="pct"/>
            <w:tcBorders>
              <w:top w:val="nil"/>
              <w:left w:val="nil"/>
              <w:bottom w:val="single" w:sz="4" w:space="0" w:color="auto"/>
              <w:right w:val="single" w:sz="4" w:space="0" w:color="auto"/>
            </w:tcBorders>
            <w:hideMark/>
          </w:tcPr>
          <w:p w14:paraId="5B2AF2F4"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99%</w:t>
            </w:r>
          </w:p>
        </w:tc>
        <w:tc>
          <w:tcPr>
            <w:tcW w:w="889" w:type="pct"/>
            <w:tcBorders>
              <w:top w:val="nil"/>
              <w:left w:val="nil"/>
              <w:bottom w:val="single" w:sz="4" w:space="0" w:color="auto"/>
              <w:right w:val="single" w:sz="4" w:space="0" w:color="auto"/>
            </w:tcBorders>
            <w:hideMark/>
          </w:tcPr>
          <w:p w14:paraId="19B76318"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100%</w:t>
            </w:r>
          </w:p>
        </w:tc>
      </w:tr>
      <w:tr w:rsidR="00252937" w:rsidRPr="00252937" w14:paraId="1A9E75C9"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4E8C5920"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Klassikursuse kordajate osakaal põhikooli õpilastest</w:t>
            </w:r>
          </w:p>
        </w:tc>
        <w:tc>
          <w:tcPr>
            <w:tcW w:w="889" w:type="pct"/>
            <w:tcBorders>
              <w:top w:val="nil"/>
              <w:left w:val="nil"/>
              <w:bottom w:val="single" w:sz="4" w:space="0" w:color="auto"/>
              <w:right w:val="single" w:sz="4" w:space="0" w:color="auto"/>
            </w:tcBorders>
            <w:hideMark/>
          </w:tcPr>
          <w:p w14:paraId="7944118A"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0,1%</w:t>
            </w:r>
          </w:p>
        </w:tc>
        <w:tc>
          <w:tcPr>
            <w:tcW w:w="889" w:type="pct"/>
            <w:tcBorders>
              <w:top w:val="nil"/>
              <w:left w:val="nil"/>
              <w:bottom w:val="single" w:sz="4" w:space="0" w:color="auto"/>
              <w:right w:val="single" w:sz="4" w:space="0" w:color="auto"/>
            </w:tcBorders>
            <w:hideMark/>
          </w:tcPr>
          <w:p w14:paraId="4361D112"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0%</w:t>
            </w:r>
          </w:p>
        </w:tc>
      </w:tr>
      <w:tr w:rsidR="00252937" w:rsidRPr="00252937" w14:paraId="55030C2E"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4C19561E"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Gümnaasiumi lõpetajate osakaal gümnaasiumiõppes alustanutest</w:t>
            </w:r>
          </w:p>
        </w:tc>
        <w:tc>
          <w:tcPr>
            <w:tcW w:w="889" w:type="pct"/>
            <w:tcBorders>
              <w:top w:val="nil"/>
              <w:left w:val="nil"/>
              <w:bottom w:val="single" w:sz="4" w:space="0" w:color="auto"/>
              <w:right w:val="single" w:sz="4" w:space="0" w:color="auto"/>
            </w:tcBorders>
            <w:hideMark/>
          </w:tcPr>
          <w:p w14:paraId="03099C49"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99%</w:t>
            </w:r>
          </w:p>
        </w:tc>
        <w:tc>
          <w:tcPr>
            <w:tcW w:w="889" w:type="pct"/>
            <w:tcBorders>
              <w:top w:val="nil"/>
              <w:left w:val="nil"/>
              <w:bottom w:val="single" w:sz="4" w:space="0" w:color="auto"/>
              <w:right w:val="single" w:sz="4" w:space="0" w:color="auto"/>
            </w:tcBorders>
            <w:hideMark/>
          </w:tcPr>
          <w:p w14:paraId="22BD58C4"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säiliv</w:t>
            </w:r>
          </w:p>
        </w:tc>
      </w:tr>
      <w:tr w:rsidR="00252937" w:rsidRPr="00252937" w14:paraId="36F10A62" w14:textId="77777777" w:rsidTr="00252937">
        <w:trPr>
          <w:trHeight w:val="564"/>
        </w:trPr>
        <w:tc>
          <w:tcPr>
            <w:tcW w:w="3223" w:type="pct"/>
            <w:tcBorders>
              <w:top w:val="nil"/>
              <w:left w:val="single" w:sz="4" w:space="0" w:color="auto"/>
              <w:bottom w:val="single" w:sz="4" w:space="0" w:color="auto"/>
              <w:right w:val="single" w:sz="4" w:space="0" w:color="auto"/>
            </w:tcBorders>
            <w:hideMark/>
          </w:tcPr>
          <w:p w14:paraId="70F71B4C"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Kvalifikatsioonile vastavate lasteaiaõpetajate poolt täidetud ametikohtade arv</w:t>
            </w:r>
          </w:p>
        </w:tc>
        <w:tc>
          <w:tcPr>
            <w:tcW w:w="889" w:type="pct"/>
            <w:tcBorders>
              <w:top w:val="nil"/>
              <w:left w:val="nil"/>
              <w:bottom w:val="single" w:sz="4" w:space="0" w:color="auto"/>
              <w:right w:val="single" w:sz="4" w:space="0" w:color="auto"/>
            </w:tcBorders>
            <w:hideMark/>
          </w:tcPr>
          <w:p w14:paraId="52DF239A"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97%</w:t>
            </w:r>
          </w:p>
        </w:tc>
        <w:tc>
          <w:tcPr>
            <w:tcW w:w="889" w:type="pct"/>
            <w:tcBorders>
              <w:top w:val="nil"/>
              <w:left w:val="nil"/>
              <w:bottom w:val="single" w:sz="4" w:space="0" w:color="auto"/>
              <w:right w:val="single" w:sz="4" w:space="0" w:color="auto"/>
            </w:tcBorders>
            <w:hideMark/>
          </w:tcPr>
          <w:p w14:paraId="5565A17D"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100%</w:t>
            </w:r>
          </w:p>
        </w:tc>
      </w:tr>
      <w:tr w:rsidR="00252937" w:rsidRPr="00252937" w14:paraId="29839F34" w14:textId="77777777" w:rsidTr="00252937">
        <w:trPr>
          <w:trHeight w:val="564"/>
        </w:trPr>
        <w:tc>
          <w:tcPr>
            <w:tcW w:w="3223" w:type="pct"/>
            <w:tcBorders>
              <w:top w:val="nil"/>
              <w:left w:val="single" w:sz="4" w:space="0" w:color="auto"/>
              <w:bottom w:val="single" w:sz="4" w:space="0" w:color="auto"/>
              <w:right w:val="single" w:sz="4" w:space="0" w:color="auto"/>
            </w:tcBorders>
            <w:hideMark/>
          </w:tcPr>
          <w:p w14:paraId="58282080"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Kvalifikatsioonile vastavate kooliõpetajate poolt täidetud ametikohtade arv</w:t>
            </w:r>
          </w:p>
        </w:tc>
        <w:tc>
          <w:tcPr>
            <w:tcW w:w="889" w:type="pct"/>
            <w:tcBorders>
              <w:top w:val="nil"/>
              <w:left w:val="nil"/>
              <w:bottom w:val="single" w:sz="4" w:space="0" w:color="auto"/>
              <w:right w:val="single" w:sz="4" w:space="0" w:color="auto"/>
            </w:tcBorders>
            <w:hideMark/>
          </w:tcPr>
          <w:p w14:paraId="1673B29B"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73%</w:t>
            </w:r>
          </w:p>
        </w:tc>
        <w:tc>
          <w:tcPr>
            <w:tcW w:w="889" w:type="pct"/>
            <w:tcBorders>
              <w:top w:val="nil"/>
              <w:left w:val="nil"/>
              <w:bottom w:val="single" w:sz="4" w:space="0" w:color="auto"/>
              <w:right w:val="single" w:sz="4" w:space="0" w:color="auto"/>
            </w:tcBorders>
            <w:hideMark/>
          </w:tcPr>
          <w:p w14:paraId="6F97B18F"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100%</w:t>
            </w:r>
          </w:p>
        </w:tc>
      </w:tr>
      <w:tr w:rsidR="00252937" w:rsidRPr="00252937" w14:paraId="03CB9E50"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397F693B"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Tugispetsialisti palga alammäär õpetajate töötasu alammäärast</w:t>
            </w:r>
          </w:p>
        </w:tc>
        <w:tc>
          <w:tcPr>
            <w:tcW w:w="889" w:type="pct"/>
            <w:tcBorders>
              <w:top w:val="nil"/>
              <w:left w:val="nil"/>
              <w:bottom w:val="single" w:sz="4" w:space="0" w:color="auto"/>
              <w:right w:val="single" w:sz="4" w:space="0" w:color="auto"/>
            </w:tcBorders>
            <w:hideMark/>
          </w:tcPr>
          <w:p w14:paraId="67F4C004"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100%</w:t>
            </w:r>
          </w:p>
        </w:tc>
        <w:tc>
          <w:tcPr>
            <w:tcW w:w="889" w:type="pct"/>
            <w:tcBorders>
              <w:top w:val="nil"/>
              <w:left w:val="nil"/>
              <w:bottom w:val="single" w:sz="4" w:space="0" w:color="auto"/>
              <w:right w:val="single" w:sz="4" w:space="0" w:color="auto"/>
            </w:tcBorders>
            <w:hideMark/>
          </w:tcPr>
          <w:p w14:paraId="33775383"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säiliv</w:t>
            </w:r>
          </w:p>
        </w:tc>
      </w:tr>
      <w:tr w:rsidR="00252937" w:rsidRPr="00252937" w14:paraId="101FE736"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35850EBF"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Huviharidusse kaasatud noorte arv</w:t>
            </w:r>
          </w:p>
        </w:tc>
        <w:tc>
          <w:tcPr>
            <w:tcW w:w="889" w:type="pct"/>
            <w:tcBorders>
              <w:top w:val="nil"/>
              <w:left w:val="nil"/>
              <w:bottom w:val="single" w:sz="4" w:space="0" w:color="auto"/>
              <w:right w:val="single" w:sz="4" w:space="0" w:color="auto"/>
            </w:tcBorders>
            <w:hideMark/>
          </w:tcPr>
          <w:p w14:paraId="4C938B41"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400</w:t>
            </w:r>
          </w:p>
        </w:tc>
        <w:tc>
          <w:tcPr>
            <w:tcW w:w="889" w:type="pct"/>
            <w:tcBorders>
              <w:top w:val="nil"/>
              <w:left w:val="nil"/>
              <w:bottom w:val="single" w:sz="4" w:space="0" w:color="auto"/>
              <w:right w:val="single" w:sz="4" w:space="0" w:color="auto"/>
            </w:tcBorders>
            <w:hideMark/>
          </w:tcPr>
          <w:p w14:paraId="53521C98"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säiliv</w:t>
            </w:r>
          </w:p>
        </w:tc>
      </w:tr>
    </w:tbl>
    <w:p w14:paraId="21DAD885" w14:textId="77777777" w:rsidR="00421494" w:rsidRPr="00917723" w:rsidRDefault="00421494" w:rsidP="002D7611"/>
    <w:p w14:paraId="55552BE2" w14:textId="522A2E8F" w:rsidR="00437CD5" w:rsidRPr="00917723" w:rsidRDefault="00516806" w:rsidP="00670DBD">
      <w:pPr>
        <w:pStyle w:val="Heading2"/>
        <w:numPr>
          <w:ilvl w:val="1"/>
          <w:numId w:val="37"/>
        </w:numPr>
      </w:pPr>
      <w:bookmarkStart w:id="12" w:name="_Toc242436840"/>
      <w:r>
        <w:t>N</w:t>
      </w:r>
      <w:r w:rsidR="00814379">
        <w:t>oorsootöö</w:t>
      </w:r>
      <w:bookmarkEnd w:id="12"/>
    </w:p>
    <w:p w14:paraId="3BFBA6B5" w14:textId="77777777" w:rsidR="009E1A34" w:rsidRDefault="009E1A34" w:rsidP="002D7611">
      <w:pPr>
        <w:rPr>
          <w:b/>
          <w:bCs/>
          <w:color w:val="7B881D" w:themeColor="accent2" w:themeShade="BF"/>
          <w:sz w:val="24"/>
        </w:rPr>
      </w:pPr>
    </w:p>
    <w:p w14:paraId="3E7F76FD" w14:textId="0DDF3CA3" w:rsidR="002D7611" w:rsidRPr="009E1A34" w:rsidRDefault="002D7611" w:rsidP="002D7611">
      <w:pPr>
        <w:rPr>
          <w:b/>
          <w:bCs/>
          <w:sz w:val="24"/>
        </w:rPr>
      </w:pPr>
      <w:r w:rsidRPr="002D7611">
        <w:rPr>
          <w:b/>
          <w:bCs/>
          <w:color w:val="7B881D" w:themeColor="accent2" w:themeShade="BF"/>
          <w:sz w:val="24"/>
        </w:rPr>
        <w:t>Hetkeolukord ning arengu kitsaskohad ja võimalused</w:t>
      </w:r>
    </w:p>
    <w:p w14:paraId="7C9DAFB6" w14:textId="7B42B89E" w:rsidR="00972F0D" w:rsidRPr="0030300A" w:rsidRDefault="00FA6CE3" w:rsidP="00972F0D">
      <w:r>
        <w:t>Põltsamaa valla noortel on</w:t>
      </w:r>
      <w:r w:rsidR="00972F0D">
        <w:t xml:space="preserve"> mitmekülgsed võimalused huvihariduseks ja -tegevuseks. H</w:t>
      </w:r>
      <w:r w:rsidR="00972F0D" w:rsidRPr="0030300A">
        <w:t>uviharidust pakuvad Põltsamaa Muusika</w:t>
      </w:r>
      <w:r w:rsidR="00972F0D">
        <w:t>- ja Kunst</w:t>
      </w:r>
      <w:r>
        <w:t>i</w:t>
      </w:r>
      <w:r w:rsidR="00972F0D" w:rsidRPr="0030300A">
        <w:t>kool</w:t>
      </w:r>
      <w:r w:rsidR="00972F0D">
        <w:t xml:space="preserve"> ning </w:t>
      </w:r>
      <w:r w:rsidR="00972F0D" w:rsidRPr="0030300A">
        <w:t>Põltsamaa Spordikool</w:t>
      </w:r>
      <w:r w:rsidR="00972F0D">
        <w:t xml:space="preserve">, </w:t>
      </w:r>
      <w:r w:rsidR="00972F0D" w:rsidRPr="0030300A">
        <w:t>huvitegevust</w:t>
      </w:r>
      <w:r w:rsidR="00972F0D">
        <w:t xml:space="preserve"> korraldavad</w:t>
      </w:r>
      <w:r w:rsidR="00972F0D" w:rsidRPr="0030300A">
        <w:t xml:space="preserve"> koolid, kultuuri- ja rahvamajad, spordiklubid, külaseltsid, vabaühendused ning teised kohalikud asutused ja koostööpartnerid.</w:t>
      </w:r>
      <w:r w:rsidR="00972F0D">
        <w:t xml:space="preserve"> </w:t>
      </w:r>
    </w:p>
    <w:p w14:paraId="0280DF83" w14:textId="04924E91" w:rsidR="0030300A" w:rsidRDefault="0030300A" w:rsidP="0030300A">
      <w:r w:rsidRPr="0030300A">
        <w:t>Avatud noorsootöö teenust korraldab</w:t>
      </w:r>
      <w:r>
        <w:t xml:space="preserve"> vallas</w:t>
      </w:r>
      <w:r w:rsidR="00FA6CE3">
        <w:t xml:space="preserve"> alates 1. jaanuarist 2027 a</w:t>
      </w:r>
      <w:r w:rsidRPr="0030300A">
        <w:t xml:space="preserve"> </w:t>
      </w:r>
      <w:r w:rsidR="00FA6CE3">
        <w:t xml:space="preserve">Põltsamaa Valla Noorsootöö Keskus (seni </w:t>
      </w:r>
      <w:r w:rsidRPr="0030300A">
        <w:t>Põltsamaa Noortekeskus</w:t>
      </w:r>
      <w:r w:rsidR="00FA6CE3">
        <w:t>)</w:t>
      </w:r>
      <w:r w:rsidRPr="0030300A">
        <w:t xml:space="preserve">, mille tegevus hõlmab Põltsamaa linna ning Lustivere, Puurmani, Adavere ja </w:t>
      </w:r>
      <w:proofErr w:type="spellStart"/>
      <w:r w:rsidRPr="0030300A">
        <w:t>Esku</w:t>
      </w:r>
      <w:proofErr w:type="spellEnd"/>
      <w:r w:rsidRPr="0030300A">
        <w:t xml:space="preserve"> piirkonda. Noorsootöö sihtrühm on 7–26-aastased noored. Teenust osutatakse noortekeskuses, </w:t>
      </w:r>
      <w:proofErr w:type="spellStart"/>
      <w:r w:rsidRPr="0030300A">
        <w:t>noortetubades</w:t>
      </w:r>
      <w:proofErr w:type="spellEnd"/>
      <w:r w:rsidRPr="0030300A">
        <w:t xml:space="preserve"> ja </w:t>
      </w:r>
      <w:proofErr w:type="spellStart"/>
      <w:r w:rsidRPr="0030300A">
        <w:t>noortepesades</w:t>
      </w:r>
      <w:proofErr w:type="spellEnd"/>
      <w:r w:rsidRPr="0030300A">
        <w:t xml:space="preserve"> ning arendatakse mobiilset noorsootööd ehk </w:t>
      </w:r>
      <w:proofErr w:type="spellStart"/>
      <w:r w:rsidRPr="0030300A">
        <w:t>MONO-t</w:t>
      </w:r>
      <w:proofErr w:type="spellEnd"/>
      <w:r w:rsidRPr="0030300A">
        <w:t>.</w:t>
      </w:r>
    </w:p>
    <w:p w14:paraId="3B04A6B2" w14:textId="43647BA2" w:rsidR="002D7611" w:rsidRPr="002D7611" w:rsidRDefault="002D7611" w:rsidP="002D7611">
      <w:pPr>
        <w:rPr>
          <w:b/>
          <w:bCs/>
        </w:rPr>
      </w:pPr>
      <w:r w:rsidRPr="002D7611">
        <w:rPr>
          <w:b/>
          <w:bCs/>
        </w:rPr>
        <w:t>Valdkonna kitsaskohad:</w:t>
      </w:r>
    </w:p>
    <w:p w14:paraId="3F6FD6A0" w14:textId="77777777" w:rsidR="009E1A34" w:rsidRDefault="009E1A34" w:rsidP="009E1A34">
      <w:pPr>
        <w:pStyle w:val="ListParagraph"/>
        <w:numPr>
          <w:ilvl w:val="0"/>
          <w:numId w:val="33"/>
        </w:numPr>
      </w:pPr>
      <w:r>
        <w:t>ressursside vähesus noorsootöö arendamiseks;</w:t>
      </w:r>
    </w:p>
    <w:p w14:paraId="40897CAF" w14:textId="77777777" w:rsidR="009E1A34" w:rsidRDefault="009E1A34" w:rsidP="009E1A34">
      <w:pPr>
        <w:pStyle w:val="ListParagraph"/>
        <w:numPr>
          <w:ilvl w:val="0"/>
          <w:numId w:val="33"/>
        </w:numPr>
      </w:pPr>
      <w:proofErr w:type="spellStart"/>
      <w:r>
        <w:t>noorteinfo</w:t>
      </w:r>
      <w:proofErr w:type="spellEnd"/>
      <w:r>
        <w:t xml:space="preserve"> ei ole noortele suunatud kanalites piisavalt nähtav ja kättesaadav; </w:t>
      </w:r>
    </w:p>
    <w:p w14:paraId="75812721" w14:textId="77777777" w:rsidR="009E1A34" w:rsidRDefault="009E1A34" w:rsidP="009E1A34">
      <w:pPr>
        <w:pStyle w:val="ListParagraph"/>
        <w:numPr>
          <w:ilvl w:val="0"/>
          <w:numId w:val="33"/>
        </w:numPr>
      </w:pPr>
      <w:r>
        <w:t>noorte vähene võimalus saada töökogemust (puuduvad malevad, vähe töölaagreid);</w:t>
      </w:r>
    </w:p>
    <w:p w14:paraId="76C709DB" w14:textId="77777777" w:rsidR="009E1A34" w:rsidRDefault="009E1A34" w:rsidP="009E1A34">
      <w:pPr>
        <w:pStyle w:val="ListParagraph"/>
        <w:numPr>
          <w:ilvl w:val="0"/>
          <w:numId w:val="33"/>
        </w:numPr>
      </w:pPr>
      <w:r>
        <w:t>teenusepakkujate puudus teatud valdkondades (nt LTT - loodus-, teadus- ja tehnoloogia);</w:t>
      </w:r>
    </w:p>
    <w:p w14:paraId="4CD213EA" w14:textId="77777777" w:rsidR="009E1A34" w:rsidRDefault="009E1A34" w:rsidP="009E1A34">
      <w:pPr>
        <w:pStyle w:val="ListParagraph"/>
        <w:numPr>
          <w:ilvl w:val="0"/>
          <w:numId w:val="33"/>
        </w:numPr>
      </w:pPr>
      <w:r>
        <w:lastRenderedPageBreak/>
        <w:t>riskirühma noortele suunatud sotsiaalprogrammide kui mõjutusvahendite puudumine;</w:t>
      </w:r>
    </w:p>
    <w:p w14:paraId="3252CD81" w14:textId="77777777" w:rsidR="009E1A34" w:rsidRDefault="009E1A34" w:rsidP="009E1A34">
      <w:pPr>
        <w:pStyle w:val="ListParagraph"/>
        <w:numPr>
          <w:ilvl w:val="0"/>
          <w:numId w:val="33"/>
        </w:numPr>
      </w:pPr>
      <w:r>
        <w:t>avatud noorsootöö võimalused maapiirkondades on ebaühtlased.</w:t>
      </w:r>
    </w:p>
    <w:p w14:paraId="21F03F5A" w14:textId="77777777" w:rsidR="002D7611" w:rsidRPr="002D7611" w:rsidRDefault="002D7611" w:rsidP="002D7611">
      <w:pPr>
        <w:rPr>
          <w:b/>
          <w:bCs/>
        </w:rPr>
      </w:pPr>
      <w:r w:rsidRPr="002D7611">
        <w:rPr>
          <w:b/>
          <w:bCs/>
        </w:rPr>
        <w:t>Valdkonna arengueeldused:</w:t>
      </w:r>
    </w:p>
    <w:p w14:paraId="3C88305D" w14:textId="77777777" w:rsidR="009E1A34" w:rsidRDefault="009E1A34" w:rsidP="009E1A34">
      <w:pPr>
        <w:pStyle w:val="ListParagraph"/>
        <w:numPr>
          <w:ilvl w:val="0"/>
          <w:numId w:val="32"/>
        </w:numPr>
      </w:pPr>
      <w:r>
        <w:t>noorsootööalase kompetentsikeskuse olemasolu (Põltsamaa Valla Noorsootöö Keskus);</w:t>
      </w:r>
    </w:p>
    <w:p w14:paraId="4FB4368D" w14:textId="77777777" w:rsidR="009E1A34" w:rsidRDefault="009E1A34" w:rsidP="009E1A34">
      <w:pPr>
        <w:pStyle w:val="ListParagraph"/>
        <w:numPr>
          <w:ilvl w:val="0"/>
          <w:numId w:val="32"/>
        </w:numPr>
      </w:pPr>
      <w:r>
        <w:t xml:space="preserve">noorsootöö toimimine valla suuremates keskustes; </w:t>
      </w:r>
    </w:p>
    <w:p w14:paraId="4F9DA619" w14:textId="77777777" w:rsidR="009E1A34" w:rsidRDefault="009E1A34" w:rsidP="009E1A34">
      <w:pPr>
        <w:pStyle w:val="ListParagraph"/>
        <w:numPr>
          <w:ilvl w:val="0"/>
          <w:numId w:val="32"/>
        </w:numPr>
      </w:pPr>
      <w:r>
        <w:t xml:space="preserve">tugevate huvikoolide ja mitmekülgse huvitegevuse olemasolu. </w:t>
      </w:r>
    </w:p>
    <w:p w14:paraId="7A7E9CD4" w14:textId="77777777" w:rsidR="002D7611" w:rsidRPr="002D7611" w:rsidRDefault="002D7611" w:rsidP="002D7611">
      <w:pPr>
        <w:rPr>
          <w:b/>
          <w:bCs/>
          <w:color w:val="7B881D" w:themeColor="accent2" w:themeShade="BF"/>
          <w:sz w:val="24"/>
        </w:rPr>
      </w:pPr>
      <w:r w:rsidRPr="002D7611">
        <w:rPr>
          <w:b/>
          <w:bCs/>
          <w:color w:val="7B881D" w:themeColor="accent2" w:themeShade="BF"/>
          <w:sz w:val="24"/>
        </w:rPr>
        <w:t>Eesmärgid</w:t>
      </w:r>
    </w:p>
    <w:p w14:paraId="3A1C611F" w14:textId="77777777" w:rsidR="009E1A34" w:rsidRDefault="009E1A34" w:rsidP="009E1A34">
      <w:pPr>
        <w:pStyle w:val="ListParagraph"/>
        <w:numPr>
          <w:ilvl w:val="0"/>
          <w:numId w:val="34"/>
        </w:numPr>
      </w:pPr>
      <w:r>
        <w:t>noorsootöö võimalused on mitmekesised ning kõigile kättesaadavad;</w:t>
      </w:r>
    </w:p>
    <w:p w14:paraId="6DC6B7E7" w14:textId="77777777" w:rsidR="009E1A34" w:rsidRDefault="009E1A34" w:rsidP="009E1A34">
      <w:pPr>
        <w:pStyle w:val="ListParagraph"/>
        <w:numPr>
          <w:ilvl w:val="0"/>
          <w:numId w:val="34"/>
        </w:numPr>
      </w:pPr>
      <w:r>
        <w:t>noorte aktiviseerimine, kuulamine ja kaasamine (sh tõrjutud noorte osas) on hästi toimiv;</w:t>
      </w:r>
    </w:p>
    <w:p w14:paraId="7B8A0A5B" w14:textId="77777777" w:rsidR="009E1A34" w:rsidRDefault="009E1A34" w:rsidP="009E1A34">
      <w:pPr>
        <w:pStyle w:val="ListParagraph"/>
        <w:numPr>
          <w:ilvl w:val="0"/>
          <w:numId w:val="34"/>
        </w:numPr>
      </w:pPr>
      <w:r>
        <w:t>tagatud on avatud noorsootöö võimekuse suurendamine ja noorsootöö tegijate motiveerimine.</w:t>
      </w:r>
    </w:p>
    <w:p w14:paraId="7E313301" w14:textId="77777777" w:rsidR="002D7611" w:rsidRPr="002D7611" w:rsidRDefault="002D7611" w:rsidP="002D7611">
      <w:pPr>
        <w:rPr>
          <w:b/>
          <w:bCs/>
          <w:color w:val="7B881D" w:themeColor="accent2" w:themeShade="BF"/>
          <w:sz w:val="24"/>
        </w:rPr>
      </w:pPr>
      <w:r w:rsidRPr="002D7611">
        <w:rPr>
          <w:b/>
          <w:bCs/>
          <w:color w:val="7B881D" w:themeColor="accent2" w:themeShade="BF"/>
          <w:sz w:val="24"/>
        </w:rPr>
        <w:t xml:space="preserve">Tegevused </w:t>
      </w:r>
    </w:p>
    <w:p w14:paraId="407EA061" w14:textId="77777777" w:rsidR="002D7611" w:rsidRPr="002D7611" w:rsidRDefault="002D7611" w:rsidP="002D7611">
      <w:pPr>
        <w:rPr>
          <w:b/>
          <w:bCs/>
        </w:rPr>
      </w:pPr>
      <w:r w:rsidRPr="002D7611">
        <w:rPr>
          <w:b/>
          <w:bCs/>
        </w:rPr>
        <w:t>Kitsaskohtade leevendamiseks ja eesmärkide täitmiseks vajalikud tegevused:</w:t>
      </w:r>
    </w:p>
    <w:p w14:paraId="77FAD649" w14:textId="77777777" w:rsidR="009E1A34" w:rsidRDefault="009E1A34" w:rsidP="009E1A34">
      <w:pPr>
        <w:pStyle w:val="ListParagraph"/>
        <w:numPr>
          <w:ilvl w:val="0"/>
          <w:numId w:val="35"/>
        </w:numPr>
      </w:pPr>
      <w:r>
        <w:t xml:space="preserve">pidev noorsootöö tegevuste </w:t>
      </w:r>
      <w:proofErr w:type="spellStart"/>
      <w:r>
        <w:t>monitoorimine</w:t>
      </w:r>
      <w:proofErr w:type="spellEnd"/>
      <w:r>
        <w:t xml:space="preserve">, et selgitada välja noorte huvid ja kõrvaldada takistused huvihariduses ja huvitegevuses osalemisel; </w:t>
      </w:r>
    </w:p>
    <w:p w14:paraId="6CFBA979" w14:textId="77777777" w:rsidR="009E1A34" w:rsidRDefault="009E1A34" w:rsidP="009E1A34">
      <w:pPr>
        <w:pStyle w:val="ListParagraph"/>
        <w:numPr>
          <w:ilvl w:val="0"/>
          <w:numId w:val="35"/>
        </w:numPr>
      </w:pPr>
      <w:r>
        <w:t xml:space="preserve">huvitegevuse mitmekesistamine, ruumide kasutuse </w:t>
      </w:r>
      <w:proofErr w:type="spellStart"/>
      <w:r>
        <w:t>efektiivistamine</w:t>
      </w:r>
      <w:proofErr w:type="spellEnd"/>
      <w:r>
        <w:t>;</w:t>
      </w:r>
    </w:p>
    <w:p w14:paraId="0DA18A03" w14:textId="77777777" w:rsidR="009E1A34" w:rsidRDefault="009E1A34" w:rsidP="009E1A34">
      <w:pPr>
        <w:pStyle w:val="ListParagraph"/>
        <w:numPr>
          <w:ilvl w:val="0"/>
          <w:numId w:val="35"/>
        </w:numPr>
      </w:pPr>
      <w:r>
        <w:t xml:space="preserve">noortele suunatud info suunamine õigetesse kanalitesse, et info oleks noortele kättesaadavam; </w:t>
      </w:r>
    </w:p>
    <w:p w14:paraId="09383CBB" w14:textId="77777777" w:rsidR="009E1A34" w:rsidRDefault="009E1A34" w:rsidP="009E1A34">
      <w:pPr>
        <w:pStyle w:val="ListParagraph"/>
        <w:numPr>
          <w:ilvl w:val="0"/>
          <w:numId w:val="35"/>
        </w:numPr>
      </w:pPr>
      <w:r>
        <w:t xml:space="preserve">noorte kaasamine vabatahtlikku töösse ja praktilise töökogemuse pakkumine (nt õpilasmalev); </w:t>
      </w:r>
    </w:p>
    <w:p w14:paraId="4D7E88C8" w14:textId="77777777" w:rsidR="009E1A34" w:rsidRDefault="009E1A34" w:rsidP="009E1A34">
      <w:pPr>
        <w:pStyle w:val="ListParagraph"/>
        <w:numPr>
          <w:ilvl w:val="0"/>
          <w:numId w:val="35"/>
        </w:numPr>
      </w:pPr>
      <w:r>
        <w:t>noorte omaalgatuse toetamine;</w:t>
      </w:r>
    </w:p>
    <w:p w14:paraId="0A523900" w14:textId="77777777" w:rsidR="009E1A34" w:rsidRDefault="009E1A34" w:rsidP="009E1A34">
      <w:pPr>
        <w:pStyle w:val="ListParagraph"/>
        <w:numPr>
          <w:ilvl w:val="0"/>
          <w:numId w:val="35"/>
        </w:numPr>
      </w:pPr>
      <w:r>
        <w:t>ennetustöö tõhustamine ja suurema tähelepanu suunamine erivajadusega, tõrjutusriskis ja käitumisraskustega noortele;</w:t>
      </w:r>
    </w:p>
    <w:p w14:paraId="0F616E66" w14:textId="77777777" w:rsidR="009E1A34" w:rsidRDefault="009E1A34" w:rsidP="009E1A34">
      <w:pPr>
        <w:pStyle w:val="ListParagraph"/>
        <w:numPr>
          <w:ilvl w:val="0"/>
          <w:numId w:val="35"/>
        </w:numPr>
      </w:pPr>
      <w:r>
        <w:t>noorsootöö kvaliteedi ja kättesaadavuse parendamine valla erinevates piirkondades.</w:t>
      </w:r>
    </w:p>
    <w:p w14:paraId="4647235F" w14:textId="125DF413" w:rsidR="002D7611" w:rsidRDefault="002D7611" w:rsidP="00421494">
      <w:pPr>
        <w:rPr>
          <w:b/>
          <w:bCs/>
          <w:color w:val="7B881D" w:themeColor="accent2" w:themeShade="BF"/>
          <w:sz w:val="24"/>
        </w:rPr>
      </w:pPr>
      <w:r w:rsidRPr="00252937">
        <w:rPr>
          <w:b/>
          <w:bCs/>
          <w:color w:val="7B881D" w:themeColor="accent2" w:themeShade="BF"/>
          <w:sz w:val="24"/>
        </w:rPr>
        <w:t>Mõõdikud</w:t>
      </w:r>
    </w:p>
    <w:tbl>
      <w:tblPr>
        <w:tblW w:w="5000" w:type="pct"/>
        <w:tblCellMar>
          <w:left w:w="70" w:type="dxa"/>
          <w:right w:w="70" w:type="dxa"/>
        </w:tblCellMar>
        <w:tblLook w:val="04A0" w:firstRow="1" w:lastRow="0" w:firstColumn="1" w:lastColumn="0" w:noHBand="0" w:noVBand="1"/>
      </w:tblPr>
      <w:tblGrid>
        <w:gridCol w:w="5812"/>
        <w:gridCol w:w="1603"/>
        <w:gridCol w:w="1601"/>
      </w:tblGrid>
      <w:tr w:rsidR="00252937" w:rsidRPr="00252937" w14:paraId="1C0BA0D0" w14:textId="77777777" w:rsidTr="00252937">
        <w:trPr>
          <w:trHeight w:val="372"/>
        </w:trPr>
        <w:tc>
          <w:tcPr>
            <w:tcW w:w="3223" w:type="pct"/>
            <w:tcBorders>
              <w:top w:val="single" w:sz="4" w:space="0" w:color="auto"/>
              <w:left w:val="single" w:sz="4" w:space="0" w:color="auto"/>
              <w:bottom w:val="single" w:sz="4" w:space="0" w:color="auto"/>
              <w:right w:val="single" w:sz="4" w:space="0" w:color="auto"/>
            </w:tcBorders>
            <w:shd w:val="clear" w:color="000000" w:fill="D2E070"/>
            <w:hideMark/>
          </w:tcPr>
          <w:p w14:paraId="5DF7C8FD" w14:textId="77777777" w:rsidR="00252937" w:rsidRPr="00252937" w:rsidRDefault="00252937" w:rsidP="00252937">
            <w:pPr>
              <w:spacing w:after="0"/>
              <w:rPr>
                <w:rFonts w:eastAsia="Times New Roman" w:cs="Kigelia"/>
                <w:b/>
                <w:bCs/>
                <w:kern w:val="0"/>
                <w:sz w:val="20"/>
                <w:szCs w:val="20"/>
                <w:lang w:eastAsia="et-EE"/>
                <w14:ligatures w14:val="none"/>
              </w:rPr>
            </w:pPr>
            <w:r w:rsidRPr="00252937">
              <w:rPr>
                <w:rFonts w:eastAsia="Times New Roman" w:cs="Kigelia"/>
                <w:b/>
                <w:bCs/>
                <w:kern w:val="0"/>
                <w:sz w:val="20"/>
                <w:szCs w:val="20"/>
                <w:lang w:eastAsia="et-EE"/>
                <w14:ligatures w14:val="none"/>
              </w:rPr>
              <w:t>Näitaja</w:t>
            </w:r>
          </w:p>
        </w:tc>
        <w:tc>
          <w:tcPr>
            <w:tcW w:w="889" w:type="pct"/>
            <w:tcBorders>
              <w:top w:val="single" w:sz="4" w:space="0" w:color="auto"/>
              <w:left w:val="nil"/>
              <w:bottom w:val="single" w:sz="4" w:space="0" w:color="auto"/>
              <w:right w:val="single" w:sz="4" w:space="0" w:color="auto"/>
            </w:tcBorders>
            <w:shd w:val="clear" w:color="000000" w:fill="D2E070"/>
            <w:hideMark/>
          </w:tcPr>
          <w:p w14:paraId="05E66A41" w14:textId="77777777" w:rsidR="00252937" w:rsidRPr="00252937" w:rsidRDefault="00252937" w:rsidP="00252937">
            <w:pPr>
              <w:spacing w:after="0"/>
              <w:rPr>
                <w:rFonts w:eastAsia="Times New Roman" w:cs="Kigelia"/>
                <w:b/>
                <w:bCs/>
                <w:kern w:val="0"/>
                <w:sz w:val="20"/>
                <w:szCs w:val="20"/>
                <w:lang w:eastAsia="et-EE"/>
                <w14:ligatures w14:val="none"/>
              </w:rPr>
            </w:pPr>
            <w:r w:rsidRPr="00252937">
              <w:rPr>
                <w:rFonts w:eastAsia="Times New Roman" w:cs="Kigelia"/>
                <w:b/>
                <w:bCs/>
                <w:kern w:val="0"/>
                <w:sz w:val="20"/>
                <w:szCs w:val="20"/>
                <w:lang w:eastAsia="et-EE"/>
                <w14:ligatures w14:val="none"/>
              </w:rPr>
              <w:t>Seis 2025</w:t>
            </w:r>
          </w:p>
        </w:tc>
        <w:tc>
          <w:tcPr>
            <w:tcW w:w="889" w:type="pct"/>
            <w:tcBorders>
              <w:top w:val="single" w:sz="4" w:space="0" w:color="auto"/>
              <w:left w:val="nil"/>
              <w:bottom w:val="single" w:sz="4" w:space="0" w:color="auto"/>
              <w:right w:val="single" w:sz="4" w:space="0" w:color="auto"/>
            </w:tcBorders>
            <w:shd w:val="clear" w:color="000000" w:fill="D2E070"/>
            <w:hideMark/>
          </w:tcPr>
          <w:p w14:paraId="7386F901" w14:textId="77777777" w:rsidR="00252937" w:rsidRPr="00252937" w:rsidRDefault="00252937" w:rsidP="00252937">
            <w:pPr>
              <w:spacing w:after="0"/>
              <w:rPr>
                <w:rFonts w:eastAsia="Times New Roman" w:cs="Kigelia"/>
                <w:b/>
                <w:bCs/>
                <w:kern w:val="0"/>
                <w:sz w:val="20"/>
                <w:szCs w:val="20"/>
                <w:lang w:eastAsia="et-EE"/>
                <w14:ligatures w14:val="none"/>
              </w:rPr>
            </w:pPr>
            <w:r w:rsidRPr="00252937">
              <w:rPr>
                <w:rFonts w:eastAsia="Times New Roman" w:cs="Kigelia"/>
                <w:b/>
                <w:bCs/>
                <w:kern w:val="0"/>
                <w:sz w:val="20"/>
                <w:szCs w:val="20"/>
                <w:lang w:eastAsia="et-EE"/>
                <w14:ligatures w14:val="none"/>
              </w:rPr>
              <w:t>Sihtväärtus 2030</w:t>
            </w:r>
          </w:p>
        </w:tc>
      </w:tr>
      <w:tr w:rsidR="00252937" w:rsidRPr="00252937" w14:paraId="574CDB2F" w14:textId="77777777" w:rsidTr="00252937">
        <w:trPr>
          <w:trHeight w:val="372"/>
        </w:trPr>
        <w:tc>
          <w:tcPr>
            <w:tcW w:w="3223" w:type="pct"/>
            <w:tcBorders>
              <w:top w:val="nil"/>
              <w:left w:val="single" w:sz="4" w:space="0" w:color="auto"/>
              <w:bottom w:val="single" w:sz="4" w:space="0" w:color="auto"/>
              <w:right w:val="single" w:sz="4" w:space="0" w:color="auto"/>
            </w:tcBorders>
            <w:hideMark/>
          </w:tcPr>
          <w:p w14:paraId="05251260"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Noortele suunatud ürituste arv vallas (väljaspool koole)</w:t>
            </w:r>
          </w:p>
        </w:tc>
        <w:tc>
          <w:tcPr>
            <w:tcW w:w="889" w:type="pct"/>
            <w:tcBorders>
              <w:top w:val="nil"/>
              <w:left w:val="nil"/>
              <w:bottom w:val="single" w:sz="4" w:space="0" w:color="auto"/>
              <w:right w:val="single" w:sz="4" w:space="0" w:color="auto"/>
            </w:tcBorders>
            <w:hideMark/>
          </w:tcPr>
          <w:p w14:paraId="7A3E92EF"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77</w:t>
            </w:r>
          </w:p>
        </w:tc>
        <w:tc>
          <w:tcPr>
            <w:tcW w:w="889" w:type="pct"/>
            <w:tcBorders>
              <w:top w:val="nil"/>
              <w:left w:val="nil"/>
              <w:bottom w:val="single" w:sz="4" w:space="0" w:color="auto"/>
              <w:right w:val="single" w:sz="4" w:space="0" w:color="auto"/>
            </w:tcBorders>
            <w:hideMark/>
          </w:tcPr>
          <w:p w14:paraId="4D97E584"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suurenev</w:t>
            </w:r>
          </w:p>
        </w:tc>
      </w:tr>
      <w:tr w:rsidR="00252937" w:rsidRPr="00252937" w14:paraId="7C1A4CC1" w14:textId="77777777" w:rsidTr="00252937">
        <w:trPr>
          <w:trHeight w:val="372"/>
        </w:trPr>
        <w:tc>
          <w:tcPr>
            <w:tcW w:w="3223" w:type="pct"/>
            <w:tcBorders>
              <w:top w:val="nil"/>
              <w:left w:val="single" w:sz="4" w:space="0" w:color="auto"/>
              <w:bottom w:val="single" w:sz="4" w:space="0" w:color="auto"/>
              <w:right w:val="single" w:sz="4" w:space="0" w:color="auto"/>
            </w:tcBorders>
            <w:hideMark/>
          </w:tcPr>
          <w:p w14:paraId="3A8178EF"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Noorteorganisatsioonide töösse kaasatud noorte arv</w:t>
            </w:r>
          </w:p>
        </w:tc>
        <w:tc>
          <w:tcPr>
            <w:tcW w:w="889" w:type="pct"/>
            <w:tcBorders>
              <w:top w:val="nil"/>
              <w:left w:val="nil"/>
              <w:bottom w:val="single" w:sz="4" w:space="0" w:color="auto"/>
              <w:right w:val="single" w:sz="4" w:space="0" w:color="auto"/>
            </w:tcBorders>
            <w:hideMark/>
          </w:tcPr>
          <w:p w14:paraId="14094105"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230</w:t>
            </w:r>
          </w:p>
        </w:tc>
        <w:tc>
          <w:tcPr>
            <w:tcW w:w="889" w:type="pct"/>
            <w:tcBorders>
              <w:top w:val="nil"/>
              <w:left w:val="nil"/>
              <w:bottom w:val="single" w:sz="4" w:space="0" w:color="auto"/>
              <w:right w:val="single" w:sz="4" w:space="0" w:color="auto"/>
            </w:tcBorders>
            <w:hideMark/>
          </w:tcPr>
          <w:p w14:paraId="42100846"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suurenev</w:t>
            </w:r>
          </w:p>
        </w:tc>
      </w:tr>
      <w:tr w:rsidR="00252937" w:rsidRPr="00252937" w14:paraId="09FAFB3C" w14:textId="77777777" w:rsidTr="00252937">
        <w:trPr>
          <w:trHeight w:val="372"/>
        </w:trPr>
        <w:tc>
          <w:tcPr>
            <w:tcW w:w="3223" w:type="pct"/>
            <w:tcBorders>
              <w:top w:val="nil"/>
              <w:left w:val="single" w:sz="4" w:space="0" w:color="auto"/>
              <w:bottom w:val="single" w:sz="4" w:space="0" w:color="auto"/>
              <w:right w:val="single" w:sz="4" w:space="0" w:color="auto"/>
            </w:tcBorders>
            <w:hideMark/>
          </w:tcPr>
          <w:p w14:paraId="17FF7476"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Karjäärinõustamist saanud noorte arv</w:t>
            </w:r>
          </w:p>
        </w:tc>
        <w:tc>
          <w:tcPr>
            <w:tcW w:w="889" w:type="pct"/>
            <w:tcBorders>
              <w:top w:val="nil"/>
              <w:left w:val="nil"/>
              <w:bottom w:val="single" w:sz="4" w:space="0" w:color="auto"/>
              <w:right w:val="single" w:sz="4" w:space="0" w:color="auto"/>
            </w:tcBorders>
            <w:hideMark/>
          </w:tcPr>
          <w:p w14:paraId="3E239F85" w14:textId="77777777" w:rsidR="00252937" w:rsidRPr="009E1A1F" w:rsidRDefault="00252937" w:rsidP="00252937">
            <w:pPr>
              <w:spacing w:after="0"/>
              <w:rPr>
                <w:rFonts w:eastAsia="Times New Roman" w:cs="Kigelia"/>
                <w:kern w:val="0"/>
                <w:sz w:val="20"/>
                <w:szCs w:val="20"/>
                <w:lang w:eastAsia="et-EE"/>
                <w14:ligatures w14:val="none"/>
              </w:rPr>
            </w:pPr>
            <w:r w:rsidRPr="009E1A1F">
              <w:rPr>
                <w:rFonts w:eastAsia="Times New Roman" w:cs="Kigelia"/>
                <w:kern w:val="0"/>
                <w:sz w:val="20"/>
                <w:szCs w:val="20"/>
                <w:lang w:eastAsia="et-EE"/>
                <w14:ligatures w14:val="none"/>
              </w:rPr>
              <w:t>325</w:t>
            </w:r>
          </w:p>
        </w:tc>
        <w:tc>
          <w:tcPr>
            <w:tcW w:w="889" w:type="pct"/>
            <w:tcBorders>
              <w:top w:val="nil"/>
              <w:left w:val="nil"/>
              <w:bottom w:val="single" w:sz="4" w:space="0" w:color="auto"/>
              <w:right w:val="single" w:sz="4" w:space="0" w:color="auto"/>
            </w:tcBorders>
            <w:hideMark/>
          </w:tcPr>
          <w:p w14:paraId="77AB842F" w14:textId="085FFBB5" w:rsidR="00252937" w:rsidRPr="009E1A1F" w:rsidRDefault="00DA5255" w:rsidP="00252937">
            <w:pPr>
              <w:spacing w:after="0"/>
              <w:rPr>
                <w:rFonts w:eastAsia="Times New Roman" w:cs="Kigelia"/>
                <w:color w:val="FF0000"/>
                <w:kern w:val="0"/>
                <w:sz w:val="20"/>
                <w:szCs w:val="20"/>
                <w:lang w:eastAsia="et-EE"/>
                <w14:ligatures w14:val="none"/>
              </w:rPr>
            </w:pPr>
            <w:r w:rsidRPr="009E1A1F">
              <w:rPr>
                <w:rFonts w:eastAsia="Times New Roman" w:cs="Kigelia"/>
                <w:kern w:val="0"/>
                <w:sz w:val="20"/>
                <w:szCs w:val="20"/>
                <w:lang w:eastAsia="et-EE"/>
                <w14:ligatures w14:val="none"/>
              </w:rPr>
              <w:t>6</w:t>
            </w:r>
            <w:r w:rsidR="00252937" w:rsidRPr="009E1A1F">
              <w:rPr>
                <w:rFonts w:eastAsia="Times New Roman" w:cs="Kigelia"/>
                <w:kern w:val="0"/>
                <w:sz w:val="20"/>
                <w:szCs w:val="20"/>
                <w:lang w:eastAsia="et-EE"/>
                <w14:ligatures w14:val="none"/>
              </w:rPr>
              <w:t>0</w:t>
            </w:r>
            <w:r w:rsidR="00BB1A44" w:rsidRPr="009E1A1F">
              <w:rPr>
                <w:rFonts w:eastAsia="Times New Roman" w:cs="Kigelia"/>
                <w:kern w:val="0"/>
                <w:sz w:val="20"/>
                <w:szCs w:val="20"/>
                <w:lang w:eastAsia="et-EE"/>
                <w14:ligatures w14:val="none"/>
              </w:rPr>
              <w:t xml:space="preserve"> </w:t>
            </w:r>
            <w:r w:rsidR="00252937" w:rsidRPr="009E1A1F">
              <w:rPr>
                <w:rFonts w:eastAsia="Times New Roman" w:cs="Kigelia"/>
                <w:kern w:val="0"/>
                <w:sz w:val="20"/>
                <w:szCs w:val="20"/>
                <w:lang w:eastAsia="et-EE"/>
                <w14:ligatures w14:val="none"/>
              </w:rPr>
              <w:t>aastas</w:t>
            </w:r>
          </w:p>
        </w:tc>
      </w:tr>
      <w:tr w:rsidR="00252937" w:rsidRPr="00252937" w14:paraId="14B32AF1" w14:textId="77777777" w:rsidTr="00252937">
        <w:trPr>
          <w:trHeight w:val="372"/>
        </w:trPr>
        <w:tc>
          <w:tcPr>
            <w:tcW w:w="3223" w:type="pct"/>
            <w:tcBorders>
              <w:top w:val="nil"/>
              <w:left w:val="single" w:sz="4" w:space="0" w:color="auto"/>
              <w:bottom w:val="single" w:sz="4" w:space="0" w:color="auto"/>
              <w:right w:val="single" w:sz="4" w:space="0" w:color="auto"/>
            </w:tcBorders>
            <w:hideMark/>
          </w:tcPr>
          <w:p w14:paraId="7C84DF85"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Huviringide arv</w:t>
            </w:r>
          </w:p>
        </w:tc>
        <w:tc>
          <w:tcPr>
            <w:tcW w:w="889" w:type="pct"/>
            <w:tcBorders>
              <w:top w:val="nil"/>
              <w:left w:val="nil"/>
              <w:bottom w:val="single" w:sz="4" w:space="0" w:color="auto"/>
              <w:right w:val="single" w:sz="4" w:space="0" w:color="auto"/>
            </w:tcBorders>
            <w:hideMark/>
          </w:tcPr>
          <w:p w14:paraId="107FF066"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100</w:t>
            </w:r>
          </w:p>
        </w:tc>
        <w:tc>
          <w:tcPr>
            <w:tcW w:w="889" w:type="pct"/>
            <w:tcBorders>
              <w:top w:val="nil"/>
              <w:left w:val="nil"/>
              <w:bottom w:val="single" w:sz="4" w:space="0" w:color="auto"/>
              <w:right w:val="single" w:sz="4" w:space="0" w:color="auto"/>
            </w:tcBorders>
            <w:hideMark/>
          </w:tcPr>
          <w:p w14:paraId="17362EEE"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säiliv</w:t>
            </w:r>
          </w:p>
        </w:tc>
      </w:tr>
      <w:tr w:rsidR="00252937" w:rsidRPr="00252937" w14:paraId="7C6F6BEA" w14:textId="77777777" w:rsidTr="00252937">
        <w:trPr>
          <w:trHeight w:val="372"/>
        </w:trPr>
        <w:tc>
          <w:tcPr>
            <w:tcW w:w="3223" w:type="pct"/>
            <w:tcBorders>
              <w:top w:val="nil"/>
              <w:left w:val="single" w:sz="4" w:space="0" w:color="auto"/>
              <w:bottom w:val="single" w:sz="4" w:space="0" w:color="auto"/>
              <w:right w:val="single" w:sz="4" w:space="0" w:color="auto"/>
            </w:tcBorders>
            <w:hideMark/>
          </w:tcPr>
          <w:p w14:paraId="38832828"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Noorsootööle kuluvate vahendite osakaal vallaeelarvest</w:t>
            </w:r>
          </w:p>
        </w:tc>
        <w:tc>
          <w:tcPr>
            <w:tcW w:w="889" w:type="pct"/>
            <w:tcBorders>
              <w:top w:val="nil"/>
              <w:left w:val="nil"/>
              <w:bottom w:val="single" w:sz="4" w:space="0" w:color="auto"/>
              <w:right w:val="single" w:sz="4" w:space="0" w:color="auto"/>
            </w:tcBorders>
            <w:hideMark/>
          </w:tcPr>
          <w:p w14:paraId="1AA860BF"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3%</w:t>
            </w:r>
          </w:p>
        </w:tc>
        <w:tc>
          <w:tcPr>
            <w:tcW w:w="889" w:type="pct"/>
            <w:tcBorders>
              <w:top w:val="nil"/>
              <w:left w:val="nil"/>
              <w:bottom w:val="single" w:sz="4" w:space="0" w:color="auto"/>
              <w:right w:val="single" w:sz="4" w:space="0" w:color="auto"/>
            </w:tcBorders>
            <w:hideMark/>
          </w:tcPr>
          <w:p w14:paraId="48944D89"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säiliv</w:t>
            </w:r>
          </w:p>
        </w:tc>
      </w:tr>
    </w:tbl>
    <w:p w14:paraId="17A805DC" w14:textId="77777777" w:rsidR="00814379" w:rsidRPr="00917723" w:rsidRDefault="00814379" w:rsidP="00D16B79"/>
    <w:p w14:paraId="47939B8D" w14:textId="41716F87" w:rsidR="00437CD5" w:rsidRPr="00917723" w:rsidRDefault="00516806" w:rsidP="00670DBD">
      <w:pPr>
        <w:pStyle w:val="Heading2"/>
        <w:numPr>
          <w:ilvl w:val="1"/>
          <w:numId w:val="37"/>
        </w:numPr>
      </w:pPr>
      <w:bookmarkStart w:id="13" w:name="_Toc242436841"/>
      <w:r>
        <w:t>Kultuur ja vaba aeg</w:t>
      </w:r>
      <w:bookmarkEnd w:id="13"/>
    </w:p>
    <w:p w14:paraId="65FA5234" w14:textId="77777777" w:rsidR="00213A0A" w:rsidRDefault="00213A0A" w:rsidP="009E1A34">
      <w:pPr>
        <w:rPr>
          <w:b/>
          <w:bCs/>
          <w:color w:val="7B881D" w:themeColor="accent2" w:themeShade="BF"/>
          <w:sz w:val="24"/>
        </w:rPr>
      </w:pPr>
    </w:p>
    <w:p w14:paraId="2F64C117" w14:textId="4C2995F8" w:rsidR="009E1A34" w:rsidRPr="009E1A34" w:rsidRDefault="009E1A34" w:rsidP="009E1A34">
      <w:pPr>
        <w:rPr>
          <w:b/>
          <w:bCs/>
          <w:sz w:val="24"/>
        </w:rPr>
      </w:pPr>
      <w:r w:rsidRPr="002D7611">
        <w:rPr>
          <w:b/>
          <w:bCs/>
          <w:color w:val="7B881D" w:themeColor="accent2" w:themeShade="BF"/>
          <w:sz w:val="24"/>
        </w:rPr>
        <w:t>Hetkeolukord ning arengu kitsaskohad ja võimalused</w:t>
      </w:r>
    </w:p>
    <w:p w14:paraId="27E355CE" w14:textId="2B85102F" w:rsidR="00421494" w:rsidRPr="00421494" w:rsidRDefault="00421494" w:rsidP="00421494">
      <w:pPr>
        <w:rPr>
          <w:lang w:val="et"/>
        </w:rPr>
      </w:pPr>
      <w:r w:rsidRPr="00421494">
        <w:rPr>
          <w:lang w:val="et"/>
        </w:rPr>
        <w:t>Põltsamaa valla hallatavad kultuuriasutused on</w:t>
      </w:r>
      <w:r>
        <w:rPr>
          <w:lang w:val="et"/>
        </w:rPr>
        <w:t xml:space="preserve"> </w:t>
      </w:r>
      <w:r w:rsidRPr="00421494">
        <w:rPr>
          <w:lang w:val="et"/>
        </w:rPr>
        <w:t xml:space="preserve">Põltsamaa Kultuurikeskus (mis haldab ka Puurmani ja Pajusi rahvamaju) ja Põltsamaa Raamatukogu. Põltsamaa Raamatukogu tegutseb linnas koos kolme haruraamatukoguga (Adaveres, </w:t>
      </w:r>
      <w:proofErr w:type="spellStart"/>
      <w:r w:rsidRPr="00421494">
        <w:rPr>
          <w:lang w:val="et"/>
        </w:rPr>
        <w:t>Aidus</w:t>
      </w:r>
      <w:proofErr w:type="spellEnd"/>
      <w:r w:rsidRPr="00421494">
        <w:rPr>
          <w:lang w:val="et"/>
        </w:rPr>
        <w:t xml:space="preserve">, Puurmanis) ja kolme </w:t>
      </w:r>
      <w:proofErr w:type="spellStart"/>
      <w:r w:rsidRPr="00421494">
        <w:rPr>
          <w:lang w:val="et"/>
        </w:rPr>
        <w:lastRenderedPageBreak/>
        <w:t>välisteeninduspunktiga</w:t>
      </w:r>
      <w:proofErr w:type="spellEnd"/>
      <w:r w:rsidRPr="00421494">
        <w:rPr>
          <w:lang w:val="et"/>
        </w:rPr>
        <w:t xml:space="preserve"> (Lustiveres, Pajusis, Tapikul). Põltsamaa Raamatukogu täidab ka maakonnaraamatukogu ülesandeid Jõgevamaal.</w:t>
      </w:r>
    </w:p>
    <w:p w14:paraId="575F83A5" w14:textId="77777777" w:rsidR="00421494" w:rsidRPr="00421494" w:rsidRDefault="00421494" w:rsidP="00421494">
      <w:pPr>
        <w:rPr>
          <w:lang w:val="et"/>
        </w:rPr>
      </w:pPr>
      <w:r w:rsidRPr="00421494">
        <w:rPr>
          <w:lang w:val="et"/>
        </w:rPr>
        <w:t>Põltsamaa vallas toimub aktiivne külaliikumine. Külaseltsid korraldavad erinevaid kultuuri- ja spordisündmusi, haldavad hooneid ja pakuvad teenuseid. Külaseltsid panustavad aktiivselt kogukonna elukeskkonna parendamisse ja arengusse.</w:t>
      </w:r>
    </w:p>
    <w:p w14:paraId="064A398C" w14:textId="4E34F877" w:rsidR="00421494" w:rsidRPr="00421494" w:rsidRDefault="00421494" w:rsidP="00421494">
      <w:pPr>
        <w:rPr>
          <w:lang w:val="et"/>
        </w:rPr>
      </w:pPr>
      <w:r w:rsidRPr="00421494">
        <w:rPr>
          <w:lang w:val="et"/>
        </w:rPr>
        <w:t xml:space="preserve">Põltsamaa lossikompleksis tegutseb Põltsamaa muuseum, </w:t>
      </w:r>
      <w:r>
        <w:rPr>
          <w:lang w:val="et"/>
        </w:rPr>
        <w:t>v</w:t>
      </w:r>
      <w:r w:rsidRPr="00421494">
        <w:rPr>
          <w:lang w:val="et"/>
        </w:rPr>
        <w:t>einikelder</w:t>
      </w:r>
      <w:r>
        <w:rPr>
          <w:lang w:val="et"/>
        </w:rPr>
        <w:t xml:space="preserve"> ja</w:t>
      </w:r>
      <w:r w:rsidRPr="00421494">
        <w:rPr>
          <w:lang w:val="et"/>
        </w:rPr>
        <w:t xml:space="preserve"> käsitöökojad, kompleks on külastuskeskusena olnud aktiivses arendustegevuses. Lossihoov on piirkonna üks peamisi sündmuskorralduspaiku. Uuenenud keskus avati 2023. aastal. Kultuuriasutused on valla edasisel arengul olulised ühistegevuse ja vaba aja tegevuste pakkumisel.</w:t>
      </w:r>
    </w:p>
    <w:p w14:paraId="475053EA" w14:textId="4F308668" w:rsidR="009E1A34" w:rsidRPr="002D7611" w:rsidRDefault="009E1A34" w:rsidP="009E1A34">
      <w:pPr>
        <w:rPr>
          <w:b/>
          <w:bCs/>
        </w:rPr>
      </w:pPr>
      <w:r w:rsidRPr="002D7611">
        <w:rPr>
          <w:b/>
          <w:bCs/>
        </w:rPr>
        <w:t>Valdkonna kitsaskohad:</w:t>
      </w:r>
    </w:p>
    <w:p w14:paraId="6FB01990" w14:textId="77777777" w:rsidR="009E1A34" w:rsidRDefault="009E1A34" w:rsidP="009E1A34">
      <w:pPr>
        <w:pStyle w:val="ListParagraph"/>
        <w:numPr>
          <w:ilvl w:val="0"/>
          <w:numId w:val="33"/>
        </w:numPr>
      </w:pPr>
      <w:r>
        <w:t xml:space="preserve">vallas on palju erilisi kohti, mida saaks rohkem kasutada, </w:t>
      </w:r>
      <w:proofErr w:type="spellStart"/>
      <w:r>
        <w:t>turundada</w:t>
      </w:r>
      <w:proofErr w:type="spellEnd"/>
      <w:r>
        <w:t xml:space="preserve"> jne (loss, mõisad, pargid jne); </w:t>
      </w:r>
    </w:p>
    <w:p w14:paraId="51D1962F" w14:textId="77777777" w:rsidR="009E1A34" w:rsidRDefault="009E1A34" w:rsidP="009E1A34">
      <w:pPr>
        <w:pStyle w:val="ListParagraph"/>
        <w:numPr>
          <w:ilvl w:val="0"/>
          <w:numId w:val="33"/>
        </w:numPr>
      </w:pPr>
      <w:r>
        <w:t xml:space="preserve">sündmuste kattuvus, osaliselt rollide kattuvus; </w:t>
      </w:r>
    </w:p>
    <w:p w14:paraId="707B6010" w14:textId="77777777" w:rsidR="009E1A34" w:rsidRDefault="009E1A34" w:rsidP="009E1A34">
      <w:pPr>
        <w:pStyle w:val="ListParagraph"/>
        <w:numPr>
          <w:ilvl w:val="0"/>
          <w:numId w:val="33"/>
        </w:numPr>
      </w:pPr>
      <w:r>
        <w:t>kultuurirajatiste erinev seisukord ning ebaühtlased majandamispõhimõtted eri piirkondades;</w:t>
      </w:r>
    </w:p>
    <w:p w14:paraId="48214198" w14:textId="77777777" w:rsidR="009E1A34" w:rsidRDefault="009E1A34" w:rsidP="009E1A34">
      <w:pPr>
        <w:pStyle w:val="ListParagraph"/>
        <w:numPr>
          <w:ilvl w:val="0"/>
          <w:numId w:val="33"/>
        </w:numPr>
      </w:pPr>
      <w:r>
        <w:t>valdkonna ressursid (sh riiklik rahastus) on piiratud;</w:t>
      </w:r>
    </w:p>
    <w:p w14:paraId="3EDE40C1" w14:textId="77777777" w:rsidR="009E1A34" w:rsidRDefault="009E1A34" w:rsidP="009E1A34">
      <w:pPr>
        <w:pStyle w:val="ListParagraph"/>
        <w:numPr>
          <w:ilvl w:val="0"/>
          <w:numId w:val="33"/>
        </w:numPr>
      </w:pPr>
      <w:r>
        <w:t>suuremate ürituste vähesus, eelkõige madalhooajal;</w:t>
      </w:r>
    </w:p>
    <w:p w14:paraId="603C3DB7" w14:textId="539BD649" w:rsidR="009E1A34" w:rsidRDefault="009E1A34" w:rsidP="0030300A">
      <w:pPr>
        <w:pStyle w:val="ListParagraph"/>
        <w:numPr>
          <w:ilvl w:val="0"/>
          <w:numId w:val="33"/>
        </w:numPr>
      </w:pPr>
      <w:r>
        <w:t>õhtuste vaba aja tegevuste (kino vms) puudumine.</w:t>
      </w:r>
    </w:p>
    <w:p w14:paraId="02187146" w14:textId="77777777" w:rsidR="009E1A34" w:rsidRPr="002D7611" w:rsidRDefault="009E1A34" w:rsidP="009E1A34">
      <w:pPr>
        <w:rPr>
          <w:b/>
          <w:bCs/>
        </w:rPr>
      </w:pPr>
      <w:r w:rsidRPr="002D7611">
        <w:rPr>
          <w:b/>
          <w:bCs/>
        </w:rPr>
        <w:t>Valdkonna arengueeldused:</w:t>
      </w:r>
    </w:p>
    <w:p w14:paraId="7EBE2B18" w14:textId="77777777" w:rsidR="009E1A34" w:rsidRDefault="009E1A34" w:rsidP="009E1A34">
      <w:pPr>
        <w:pStyle w:val="ListParagraph"/>
        <w:numPr>
          <w:ilvl w:val="0"/>
          <w:numId w:val="32"/>
        </w:numPr>
      </w:pPr>
      <w:r>
        <w:t>traditsioonid, ajalugu, keskne asukoht Kesk-Eestis;</w:t>
      </w:r>
    </w:p>
    <w:p w14:paraId="60883F6A" w14:textId="77777777" w:rsidR="009E1A34" w:rsidRDefault="009E1A34" w:rsidP="009E1A34">
      <w:pPr>
        <w:pStyle w:val="ListParagraph"/>
        <w:numPr>
          <w:ilvl w:val="0"/>
          <w:numId w:val="32"/>
        </w:numPr>
      </w:pPr>
      <w:r>
        <w:t xml:space="preserve">ühtlustatud </w:t>
      </w:r>
      <w:proofErr w:type="spellStart"/>
      <w:r>
        <w:t>ülevallaline</w:t>
      </w:r>
      <w:proofErr w:type="spellEnd"/>
      <w:r>
        <w:t xml:space="preserve"> kultuurijuhtimine ning aktiivsed külaseltsid;</w:t>
      </w:r>
    </w:p>
    <w:p w14:paraId="65F5B47A" w14:textId="77777777" w:rsidR="009E1A34" w:rsidRDefault="009E1A34" w:rsidP="009E1A34">
      <w:pPr>
        <w:pStyle w:val="ListParagraph"/>
        <w:numPr>
          <w:ilvl w:val="0"/>
          <w:numId w:val="32"/>
        </w:numPr>
      </w:pPr>
      <w:r>
        <w:t>Põltsamaa lossikompleksi baasil rajatud külastuskeskus;</w:t>
      </w:r>
    </w:p>
    <w:p w14:paraId="1E198689" w14:textId="77777777" w:rsidR="009E1A34" w:rsidRDefault="009E1A34" w:rsidP="009E1A34">
      <w:pPr>
        <w:pStyle w:val="ListParagraph"/>
        <w:numPr>
          <w:ilvl w:val="0"/>
          <w:numId w:val="32"/>
        </w:numPr>
      </w:pPr>
      <w:r>
        <w:t>heas korras kultuurirajatised;</w:t>
      </w:r>
    </w:p>
    <w:p w14:paraId="544B03EB" w14:textId="77777777" w:rsidR="009E1A34" w:rsidRDefault="009E1A34" w:rsidP="009E1A34">
      <w:pPr>
        <w:pStyle w:val="ListParagraph"/>
        <w:numPr>
          <w:ilvl w:val="0"/>
          <w:numId w:val="32"/>
        </w:numPr>
      </w:pPr>
      <w:r>
        <w:t>palju kultuuriüritusi.</w:t>
      </w:r>
    </w:p>
    <w:p w14:paraId="6DC5736A" w14:textId="77777777" w:rsidR="009E1A34" w:rsidRPr="002D7611" w:rsidRDefault="009E1A34" w:rsidP="009E1A34">
      <w:pPr>
        <w:rPr>
          <w:b/>
          <w:bCs/>
          <w:color w:val="7B881D" w:themeColor="accent2" w:themeShade="BF"/>
          <w:sz w:val="24"/>
        </w:rPr>
      </w:pPr>
      <w:r w:rsidRPr="002D7611">
        <w:rPr>
          <w:b/>
          <w:bCs/>
          <w:color w:val="7B881D" w:themeColor="accent2" w:themeShade="BF"/>
          <w:sz w:val="24"/>
        </w:rPr>
        <w:t>Eesmärgid</w:t>
      </w:r>
    </w:p>
    <w:p w14:paraId="4AE98A04" w14:textId="77777777" w:rsidR="009E1A34" w:rsidRDefault="009E1A34" w:rsidP="009E1A34">
      <w:pPr>
        <w:pStyle w:val="ListParagraph"/>
        <w:numPr>
          <w:ilvl w:val="0"/>
          <w:numId w:val="34"/>
        </w:numPr>
      </w:pPr>
      <w:r>
        <w:t>Põltsamaa valla elanikud on kaasatud, aktiivsed ja huvitatud kultuurielus osalema ja panustama;</w:t>
      </w:r>
    </w:p>
    <w:p w14:paraId="7C60937E" w14:textId="77777777" w:rsidR="009E1A34" w:rsidRDefault="009E1A34" w:rsidP="009E1A34">
      <w:pPr>
        <w:pStyle w:val="ListParagraph"/>
        <w:numPr>
          <w:ilvl w:val="0"/>
          <w:numId w:val="34"/>
        </w:numPr>
      </w:pPr>
      <w:r>
        <w:t xml:space="preserve">teenuste pakkumine, sündmuskorraldus vastab elanike ootustele ja on mitmekesine; </w:t>
      </w:r>
    </w:p>
    <w:p w14:paraId="20073306" w14:textId="77777777" w:rsidR="009E1A34" w:rsidRDefault="009E1A34" w:rsidP="009E1A34">
      <w:pPr>
        <w:pStyle w:val="ListParagraph"/>
        <w:numPr>
          <w:ilvl w:val="0"/>
          <w:numId w:val="34"/>
        </w:numPr>
      </w:pPr>
      <w:r>
        <w:t>toimiv partnerlus ja teenuste arendamine ning korraldamine era- ja kolmanda sektoriga;</w:t>
      </w:r>
    </w:p>
    <w:p w14:paraId="4F3D3689" w14:textId="77777777" w:rsidR="009E1A34" w:rsidRDefault="009E1A34" w:rsidP="009E1A34">
      <w:pPr>
        <w:pStyle w:val="ListParagraph"/>
        <w:numPr>
          <w:ilvl w:val="0"/>
          <w:numId w:val="34"/>
        </w:numPr>
      </w:pPr>
      <w:r>
        <w:t>raamatukogud toimivad ajakohaste teabe- ja kogukonnakeskustena.</w:t>
      </w:r>
    </w:p>
    <w:p w14:paraId="7A61F8F0" w14:textId="77777777" w:rsidR="009E1A34" w:rsidRDefault="009E1A34" w:rsidP="009E1A34">
      <w:pPr>
        <w:pStyle w:val="ListParagraph"/>
        <w:numPr>
          <w:ilvl w:val="0"/>
          <w:numId w:val="34"/>
        </w:numPr>
      </w:pPr>
      <w:r>
        <w:t>säilitatud ja väärtustatud on kultuuritraditsioonid ning valla ajalooline pärand.</w:t>
      </w:r>
    </w:p>
    <w:p w14:paraId="31659A2A" w14:textId="77777777" w:rsidR="009E1A34" w:rsidRPr="002D7611" w:rsidRDefault="009E1A34" w:rsidP="009E1A34">
      <w:pPr>
        <w:rPr>
          <w:b/>
          <w:bCs/>
          <w:color w:val="7B881D" w:themeColor="accent2" w:themeShade="BF"/>
          <w:sz w:val="24"/>
        </w:rPr>
      </w:pPr>
      <w:r w:rsidRPr="002D7611">
        <w:rPr>
          <w:b/>
          <w:bCs/>
          <w:color w:val="7B881D" w:themeColor="accent2" w:themeShade="BF"/>
          <w:sz w:val="24"/>
        </w:rPr>
        <w:t xml:space="preserve">Tegevused </w:t>
      </w:r>
    </w:p>
    <w:p w14:paraId="21D81779" w14:textId="77777777" w:rsidR="009E1A34" w:rsidRPr="002D7611" w:rsidRDefault="009E1A34" w:rsidP="009E1A34">
      <w:pPr>
        <w:rPr>
          <w:b/>
          <w:bCs/>
        </w:rPr>
      </w:pPr>
      <w:r w:rsidRPr="002D7611">
        <w:rPr>
          <w:b/>
          <w:bCs/>
        </w:rPr>
        <w:t>Kitsaskohtade leevendamiseks ja eesmärkide täitmiseks vajalikud tegevused:</w:t>
      </w:r>
    </w:p>
    <w:p w14:paraId="7A094B1B" w14:textId="77777777" w:rsidR="009E1A34" w:rsidRDefault="009E1A34" w:rsidP="009E1A34">
      <w:pPr>
        <w:pStyle w:val="ListParagraph"/>
        <w:numPr>
          <w:ilvl w:val="0"/>
          <w:numId w:val="35"/>
        </w:numPr>
      </w:pPr>
      <w:r>
        <w:t>elanikkonna ootuste kaardistamine sündmuste osas, sellest lähtuvalt tegevusplaani koostamine;</w:t>
      </w:r>
    </w:p>
    <w:p w14:paraId="519335F5" w14:textId="77777777" w:rsidR="009E1A34" w:rsidRDefault="009E1A34" w:rsidP="009E1A34">
      <w:pPr>
        <w:pStyle w:val="ListParagraph"/>
        <w:numPr>
          <w:ilvl w:val="0"/>
          <w:numId w:val="35"/>
        </w:numPr>
      </w:pPr>
      <w:r>
        <w:t>traditsiooniliste ürituste edasi arendamine, uute sündmuste algatamine;</w:t>
      </w:r>
    </w:p>
    <w:p w14:paraId="1789C841" w14:textId="77777777" w:rsidR="009E1A34" w:rsidRDefault="009E1A34" w:rsidP="009E1A34">
      <w:pPr>
        <w:pStyle w:val="ListParagraph"/>
        <w:numPr>
          <w:ilvl w:val="0"/>
          <w:numId w:val="35"/>
        </w:numPr>
      </w:pPr>
      <w:r>
        <w:t>kultuurivaldkonna organisatsioonide koostöövõrgustiku arendamine ning ühise konkreetse kultuurikalendri tulemuslik juurutamine;</w:t>
      </w:r>
    </w:p>
    <w:p w14:paraId="1BD42DB2" w14:textId="77777777" w:rsidR="009E1A34" w:rsidRDefault="009E1A34" w:rsidP="009E1A34">
      <w:pPr>
        <w:pStyle w:val="ListParagraph"/>
        <w:numPr>
          <w:ilvl w:val="0"/>
          <w:numId w:val="35"/>
        </w:numPr>
      </w:pPr>
      <w:r>
        <w:t xml:space="preserve">sündmuste </w:t>
      </w:r>
      <w:proofErr w:type="spellStart"/>
      <w:r>
        <w:t>ühisturundamine</w:t>
      </w:r>
      <w:proofErr w:type="spellEnd"/>
      <w:r>
        <w:t>, külaseltside jt kodanikualgatuste kaasamine sündmuste korraldamisse;</w:t>
      </w:r>
    </w:p>
    <w:p w14:paraId="35E9D577" w14:textId="10EAC2FC" w:rsidR="009E1A34" w:rsidRDefault="009E1A34" w:rsidP="009E1A34">
      <w:pPr>
        <w:pStyle w:val="ListParagraph"/>
        <w:numPr>
          <w:ilvl w:val="0"/>
          <w:numId w:val="35"/>
        </w:numPr>
      </w:pPr>
      <w:r>
        <w:t xml:space="preserve">Põltsamaa </w:t>
      </w:r>
      <w:r w:rsidR="00C348EF">
        <w:t>lossist</w:t>
      </w:r>
      <w:r>
        <w:t xml:space="preserve"> temaatilise terviku moodustamine ja teenuste arendamine;</w:t>
      </w:r>
    </w:p>
    <w:p w14:paraId="66AEFADD" w14:textId="77777777" w:rsidR="009E1A34" w:rsidRDefault="009E1A34" w:rsidP="009E1A34">
      <w:pPr>
        <w:pStyle w:val="ListParagraph"/>
        <w:numPr>
          <w:ilvl w:val="0"/>
          <w:numId w:val="35"/>
        </w:numPr>
      </w:pPr>
      <w:r>
        <w:t>raamatukogude teenuste kaasajastamine, raamatukogude kujundamine kogukonnakeskuseks.</w:t>
      </w:r>
    </w:p>
    <w:p w14:paraId="23BC65F3" w14:textId="5CCDF80B" w:rsidR="009E1A34" w:rsidRDefault="009E1A34" w:rsidP="0030300A">
      <w:pPr>
        <w:rPr>
          <w:b/>
          <w:bCs/>
          <w:color w:val="7B881D" w:themeColor="accent2" w:themeShade="BF"/>
          <w:sz w:val="24"/>
        </w:rPr>
      </w:pPr>
      <w:r w:rsidRPr="00252937">
        <w:rPr>
          <w:b/>
          <w:bCs/>
          <w:color w:val="7B881D" w:themeColor="accent2" w:themeShade="BF"/>
          <w:sz w:val="24"/>
        </w:rPr>
        <w:lastRenderedPageBreak/>
        <w:t>Mõõdikud</w:t>
      </w:r>
    </w:p>
    <w:tbl>
      <w:tblPr>
        <w:tblW w:w="5000" w:type="pct"/>
        <w:tblCellMar>
          <w:top w:w="15" w:type="dxa"/>
          <w:left w:w="70" w:type="dxa"/>
          <w:right w:w="70" w:type="dxa"/>
        </w:tblCellMar>
        <w:tblLook w:val="04A0" w:firstRow="1" w:lastRow="0" w:firstColumn="1" w:lastColumn="0" w:noHBand="0" w:noVBand="1"/>
      </w:tblPr>
      <w:tblGrid>
        <w:gridCol w:w="5708"/>
        <w:gridCol w:w="1577"/>
        <w:gridCol w:w="1585"/>
        <w:gridCol w:w="146"/>
      </w:tblGrid>
      <w:tr w:rsidR="00252937" w:rsidRPr="00252937" w14:paraId="31F8E186" w14:textId="77777777" w:rsidTr="00252937">
        <w:trPr>
          <w:gridAfter w:val="1"/>
          <w:wAfter w:w="71" w:type="pct"/>
          <w:trHeight w:val="288"/>
        </w:trPr>
        <w:tc>
          <w:tcPr>
            <w:tcW w:w="3169" w:type="pct"/>
            <w:tcBorders>
              <w:top w:val="single" w:sz="4" w:space="0" w:color="auto"/>
              <w:left w:val="single" w:sz="4" w:space="0" w:color="auto"/>
              <w:bottom w:val="single" w:sz="4" w:space="0" w:color="auto"/>
              <w:right w:val="single" w:sz="4" w:space="0" w:color="auto"/>
            </w:tcBorders>
            <w:shd w:val="clear" w:color="000000" w:fill="D2E070"/>
            <w:hideMark/>
          </w:tcPr>
          <w:p w14:paraId="2B99E8C5" w14:textId="77777777" w:rsidR="00252937" w:rsidRPr="00252937" w:rsidRDefault="00252937" w:rsidP="00252937">
            <w:pPr>
              <w:spacing w:after="0"/>
              <w:rPr>
                <w:rFonts w:eastAsia="Times New Roman" w:cs="Kigelia"/>
                <w:b/>
                <w:bCs/>
                <w:color w:val="000000"/>
                <w:kern w:val="0"/>
                <w:sz w:val="20"/>
                <w:szCs w:val="20"/>
                <w:lang w:eastAsia="et-EE"/>
                <w14:ligatures w14:val="none"/>
              </w:rPr>
            </w:pPr>
            <w:r w:rsidRPr="00252937">
              <w:rPr>
                <w:rFonts w:eastAsia="Times New Roman" w:cs="Kigelia"/>
                <w:b/>
                <w:bCs/>
                <w:color w:val="000000"/>
                <w:kern w:val="0"/>
                <w:sz w:val="20"/>
                <w:szCs w:val="20"/>
                <w:lang w:eastAsia="et-EE"/>
                <w14:ligatures w14:val="none"/>
              </w:rPr>
              <w:t>Näitaja</w:t>
            </w:r>
          </w:p>
        </w:tc>
        <w:tc>
          <w:tcPr>
            <w:tcW w:w="878" w:type="pct"/>
            <w:tcBorders>
              <w:top w:val="single" w:sz="4" w:space="0" w:color="auto"/>
              <w:left w:val="nil"/>
              <w:bottom w:val="single" w:sz="4" w:space="0" w:color="auto"/>
              <w:right w:val="single" w:sz="4" w:space="0" w:color="auto"/>
            </w:tcBorders>
            <w:shd w:val="clear" w:color="000000" w:fill="D2E070"/>
            <w:hideMark/>
          </w:tcPr>
          <w:p w14:paraId="4A839439" w14:textId="77777777" w:rsidR="00252937" w:rsidRPr="00252937" w:rsidRDefault="00252937" w:rsidP="00252937">
            <w:pPr>
              <w:spacing w:after="0"/>
              <w:rPr>
                <w:rFonts w:eastAsia="Times New Roman" w:cs="Kigelia"/>
                <w:b/>
                <w:bCs/>
                <w:kern w:val="0"/>
                <w:sz w:val="20"/>
                <w:szCs w:val="20"/>
                <w:lang w:eastAsia="et-EE"/>
                <w14:ligatures w14:val="none"/>
              </w:rPr>
            </w:pPr>
            <w:r w:rsidRPr="00252937">
              <w:rPr>
                <w:rFonts w:eastAsia="Times New Roman" w:cs="Kigelia"/>
                <w:b/>
                <w:bCs/>
                <w:kern w:val="0"/>
                <w:sz w:val="20"/>
                <w:szCs w:val="20"/>
                <w:lang w:eastAsia="et-EE"/>
                <w14:ligatures w14:val="none"/>
              </w:rPr>
              <w:t>Seis 2025</w:t>
            </w:r>
          </w:p>
        </w:tc>
        <w:tc>
          <w:tcPr>
            <w:tcW w:w="882" w:type="pct"/>
            <w:tcBorders>
              <w:top w:val="single" w:sz="4" w:space="0" w:color="auto"/>
              <w:left w:val="nil"/>
              <w:bottom w:val="single" w:sz="4" w:space="0" w:color="auto"/>
              <w:right w:val="single" w:sz="4" w:space="0" w:color="auto"/>
            </w:tcBorders>
            <w:shd w:val="clear" w:color="000000" w:fill="D2E070"/>
            <w:hideMark/>
          </w:tcPr>
          <w:p w14:paraId="34DA3390" w14:textId="77777777" w:rsidR="00252937" w:rsidRPr="00252937" w:rsidRDefault="00252937" w:rsidP="00252937">
            <w:pPr>
              <w:spacing w:after="0"/>
              <w:rPr>
                <w:rFonts w:eastAsia="Times New Roman" w:cs="Kigelia"/>
                <w:b/>
                <w:bCs/>
                <w:kern w:val="0"/>
                <w:sz w:val="20"/>
                <w:szCs w:val="20"/>
                <w:lang w:eastAsia="et-EE"/>
                <w14:ligatures w14:val="none"/>
              </w:rPr>
            </w:pPr>
            <w:r w:rsidRPr="00252937">
              <w:rPr>
                <w:rFonts w:eastAsia="Times New Roman" w:cs="Kigelia"/>
                <w:b/>
                <w:bCs/>
                <w:kern w:val="0"/>
                <w:sz w:val="20"/>
                <w:szCs w:val="20"/>
                <w:lang w:eastAsia="et-EE"/>
                <w14:ligatures w14:val="none"/>
              </w:rPr>
              <w:t>Sihtväärtus 2030</w:t>
            </w:r>
          </w:p>
        </w:tc>
      </w:tr>
      <w:tr w:rsidR="00252937" w:rsidRPr="00252937" w14:paraId="2EFAB9DD" w14:textId="77777777" w:rsidTr="00252937">
        <w:trPr>
          <w:gridAfter w:val="1"/>
          <w:wAfter w:w="71" w:type="pct"/>
          <w:trHeight w:val="288"/>
        </w:trPr>
        <w:tc>
          <w:tcPr>
            <w:tcW w:w="3169" w:type="pct"/>
            <w:tcBorders>
              <w:top w:val="nil"/>
              <w:left w:val="single" w:sz="4" w:space="0" w:color="auto"/>
              <w:bottom w:val="single" w:sz="4" w:space="0" w:color="auto"/>
              <w:right w:val="single" w:sz="4" w:space="0" w:color="auto"/>
            </w:tcBorders>
            <w:shd w:val="clear" w:color="000000" w:fill="FFFFFF"/>
            <w:hideMark/>
          </w:tcPr>
          <w:p w14:paraId="33F08CB9" w14:textId="77777777" w:rsidR="00252937" w:rsidRPr="00252937" w:rsidRDefault="00252937" w:rsidP="00252937">
            <w:pPr>
              <w:spacing w:after="0"/>
              <w:jc w:val="left"/>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Korraldatavate kultuuri- ja vaba aja ürituste arv</w:t>
            </w:r>
          </w:p>
        </w:tc>
        <w:tc>
          <w:tcPr>
            <w:tcW w:w="878" w:type="pct"/>
            <w:tcBorders>
              <w:top w:val="nil"/>
              <w:left w:val="nil"/>
              <w:bottom w:val="single" w:sz="4" w:space="0" w:color="auto"/>
              <w:right w:val="single" w:sz="4" w:space="0" w:color="auto"/>
            </w:tcBorders>
            <w:shd w:val="clear" w:color="000000" w:fill="FFFFFF"/>
            <w:hideMark/>
          </w:tcPr>
          <w:p w14:paraId="2E537425" w14:textId="77777777" w:rsidR="00252937" w:rsidRPr="00252937" w:rsidRDefault="00252937" w:rsidP="00252937">
            <w:pPr>
              <w:spacing w:after="0"/>
              <w:jc w:val="left"/>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389</w:t>
            </w:r>
          </w:p>
        </w:tc>
        <w:tc>
          <w:tcPr>
            <w:tcW w:w="882" w:type="pct"/>
            <w:tcBorders>
              <w:top w:val="nil"/>
              <w:left w:val="nil"/>
              <w:bottom w:val="single" w:sz="4" w:space="0" w:color="auto"/>
              <w:right w:val="single" w:sz="4" w:space="0" w:color="auto"/>
            </w:tcBorders>
            <w:shd w:val="clear" w:color="000000" w:fill="FFFFFF"/>
            <w:hideMark/>
          </w:tcPr>
          <w:p w14:paraId="529B683C" w14:textId="77777777" w:rsidR="00252937" w:rsidRPr="00252937" w:rsidRDefault="00252937" w:rsidP="00252937">
            <w:pPr>
              <w:spacing w:after="0"/>
              <w:jc w:val="left"/>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säiliv</w:t>
            </w:r>
          </w:p>
        </w:tc>
      </w:tr>
      <w:tr w:rsidR="00252937" w:rsidRPr="00252937" w14:paraId="6EF1AAEB" w14:textId="77777777" w:rsidTr="00252937">
        <w:trPr>
          <w:gridAfter w:val="1"/>
          <w:wAfter w:w="71" w:type="pct"/>
          <w:trHeight w:val="288"/>
        </w:trPr>
        <w:tc>
          <w:tcPr>
            <w:tcW w:w="3169" w:type="pct"/>
            <w:tcBorders>
              <w:top w:val="nil"/>
              <w:left w:val="single" w:sz="4" w:space="0" w:color="auto"/>
              <w:bottom w:val="single" w:sz="4" w:space="0" w:color="auto"/>
              <w:right w:val="single" w:sz="4" w:space="0" w:color="auto"/>
            </w:tcBorders>
            <w:shd w:val="clear" w:color="000000" w:fill="FFFFFF"/>
            <w:hideMark/>
          </w:tcPr>
          <w:p w14:paraId="63B9149F" w14:textId="77777777" w:rsidR="00252937" w:rsidRPr="00252937" w:rsidRDefault="00252937" w:rsidP="00252937">
            <w:pPr>
              <w:spacing w:after="0"/>
              <w:jc w:val="left"/>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Üle 1 000 külastajaga suurürituste arv</w:t>
            </w:r>
          </w:p>
        </w:tc>
        <w:tc>
          <w:tcPr>
            <w:tcW w:w="878" w:type="pct"/>
            <w:tcBorders>
              <w:top w:val="nil"/>
              <w:left w:val="nil"/>
              <w:bottom w:val="single" w:sz="4" w:space="0" w:color="auto"/>
              <w:right w:val="single" w:sz="4" w:space="0" w:color="auto"/>
            </w:tcBorders>
            <w:shd w:val="clear" w:color="000000" w:fill="FFFFFF"/>
            <w:hideMark/>
          </w:tcPr>
          <w:p w14:paraId="4E590096" w14:textId="77777777" w:rsidR="00252937" w:rsidRPr="00252937" w:rsidRDefault="00252937" w:rsidP="00252937">
            <w:pPr>
              <w:spacing w:after="0"/>
              <w:jc w:val="left"/>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3</w:t>
            </w:r>
          </w:p>
        </w:tc>
        <w:tc>
          <w:tcPr>
            <w:tcW w:w="882" w:type="pct"/>
            <w:tcBorders>
              <w:top w:val="nil"/>
              <w:left w:val="nil"/>
              <w:bottom w:val="single" w:sz="4" w:space="0" w:color="auto"/>
              <w:right w:val="single" w:sz="4" w:space="0" w:color="auto"/>
            </w:tcBorders>
            <w:shd w:val="clear" w:color="000000" w:fill="FFFFFF"/>
            <w:hideMark/>
          </w:tcPr>
          <w:p w14:paraId="477858C0" w14:textId="77777777" w:rsidR="00252937" w:rsidRPr="00252937" w:rsidRDefault="00252937" w:rsidP="00252937">
            <w:pPr>
              <w:spacing w:after="0"/>
              <w:jc w:val="left"/>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3 aastas</w:t>
            </w:r>
          </w:p>
        </w:tc>
      </w:tr>
      <w:tr w:rsidR="00252937" w:rsidRPr="00252937" w14:paraId="7C07DF53" w14:textId="77777777" w:rsidTr="00252937">
        <w:trPr>
          <w:gridAfter w:val="1"/>
          <w:wAfter w:w="71" w:type="pct"/>
          <w:trHeight w:val="288"/>
        </w:trPr>
        <w:tc>
          <w:tcPr>
            <w:tcW w:w="3169" w:type="pct"/>
            <w:tcBorders>
              <w:top w:val="nil"/>
              <w:left w:val="single" w:sz="4" w:space="0" w:color="auto"/>
              <w:bottom w:val="single" w:sz="4" w:space="0" w:color="auto"/>
              <w:right w:val="single" w:sz="4" w:space="0" w:color="auto"/>
            </w:tcBorders>
            <w:shd w:val="clear" w:color="000000" w:fill="FFFFFF"/>
            <w:hideMark/>
          </w:tcPr>
          <w:p w14:paraId="4836EC29"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Üle 500 külastajaga ürituste arv</w:t>
            </w:r>
          </w:p>
        </w:tc>
        <w:tc>
          <w:tcPr>
            <w:tcW w:w="878" w:type="pct"/>
            <w:tcBorders>
              <w:top w:val="nil"/>
              <w:left w:val="nil"/>
              <w:bottom w:val="single" w:sz="4" w:space="0" w:color="auto"/>
              <w:right w:val="single" w:sz="4" w:space="0" w:color="auto"/>
            </w:tcBorders>
            <w:shd w:val="clear" w:color="000000" w:fill="FFFFFF"/>
            <w:hideMark/>
          </w:tcPr>
          <w:p w14:paraId="7E0EC538"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5</w:t>
            </w:r>
          </w:p>
        </w:tc>
        <w:tc>
          <w:tcPr>
            <w:tcW w:w="882" w:type="pct"/>
            <w:tcBorders>
              <w:top w:val="nil"/>
              <w:left w:val="nil"/>
              <w:bottom w:val="single" w:sz="4" w:space="0" w:color="auto"/>
              <w:right w:val="single" w:sz="4" w:space="0" w:color="auto"/>
            </w:tcBorders>
            <w:shd w:val="clear" w:color="000000" w:fill="FFFFFF"/>
            <w:hideMark/>
          </w:tcPr>
          <w:p w14:paraId="17B0FDDE"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10 aastas</w:t>
            </w:r>
          </w:p>
        </w:tc>
      </w:tr>
      <w:tr w:rsidR="00252937" w:rsidRPr="00252937" w14:paraId="7FCF9CBF" w14:textId="77777777" w:rsidTr="00252937">
        <w:trPr>
          <w:gridAfter w:val="1"/>
          <w:wAfter w:w="71" w:type="pct"/>
          <w:trHeight w:val="288"/>
        </w:trPr>
        <w:tc>
          <w:tcPr>
            <w:tcW w:w="3169" w:type="pct"/>
            <w:tcBorders>
              <w:top w:val="nil"/>
              <w:left w:val="single" w:sz="4" w:space="0" w:color="auto"/>
              <w:bottom w:val="single" w:sz="4" w:space="0" w:color="auto"/>
              <w:right w:val="single" w:sz="4" w:space="0" w:color="auto"/>
            </w:tcBorders>
            <w:shd w:val="clear" w:color="000000" w:fill="FFFFFF"/>
            <w:hideMark/>
          </w:tcPr>
          <w:p w14:paraId="550F5D66"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Vaba aja ja kultuuriüritusi külastanute arv</w:t>
            </w:r>
          </w:p>
        </w:tc>
        <w:tc>
          <w:tcPr>
            <w:tcW w:w="878" w:type="pct"/>
            <w:tcBorders>
              <w:top w:val="nil"/>
              <w:left w:val="nil"/>
              <w:bottom w:val="single" w:sz="4" w:space="0" w:color="auto"/>
              <w:right w:val="single" w:sz="4" w:space="0" w:color="auto"/>
            </w:tcBorders>
            <w:shd w:val="clear" w:color="000000" w:fill="FFFFFF"/>
            <w:hideMark/>
          </w:tcPr>
          <w:p w14:paraId="497F01C6"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22 000</w:t>
            </w:r>
          </w:p>
        </w:tc>
        <w:tc>
          <w:tcPr>
            <w:tcW w:w="882" w:type="pct"/>
            <w:tcBorders>
              <w:top w:val="nil"/>
              <w:left w:val="nil"/>
              <w:bottom w:val="single" w:sz="4" w:space="0" w:color="auto"/>
              <w:right w:val="single" w:sz="4" w:space="0" w:color="auto"/>
            </w:tcBorders>
            <w:shd w:val="clear" w:color="000000" w:fill="FFFFFF"/>
            <w:hideMark/>
          </w:tcPr>
          <w:p w14:paraId="2873DC1A"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suurenev</w:t>
            </w:r>
          </w:p>
        </w:tc>
      </w:tr>
      <w:tr w:rsidR="00252937" w:rsidRPr="00252937" w14:paraId="66864EB5" w14:textId="77777777" w:rsidTr="00252937">
        <w:trPr>
          <w:gridAfter w:val="1"/>
          <w:wAfter w:w="71" w:type="pct"/>
          <w:trHeight w:val="288"/>
        </w:trPr>
        <w:tc>
          <w:tcPr>
            <w:tcW w:w="3169" w:type="pct"/>
            <w:tcBorders>
              <w:top w:val="nil"/>
              <w:left w:val="single" w:sz="4" w:space="0" w:color="auto"/>
              <w:bottom w:val="single" w:sz="4" w:space="0" w:color="auto"/>
              <w:right w:val="single" w:sz="4" w:space="0" w:color="auto"/>
            </w:tcBorders>
            <w:hideMark/>
          </w:tcPr>
          <w:p w14:paraId="5ABD3A47"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Põltsamaa lossiga seotud ürituste arv aastas</w:t>
            </w:r>
          </w:p>
        </w:tc>
        <w:tc>
          <w:tcPr>
            <w:tcW w:w="878" w:type="pct"/>
            <w:tcBorders>
              <w:top w:val="nil"/>
              <w:left w:val="nil"/>
              <w:bottom w:val="single" w:sz="4" w:space="0" w:color="auto"/>
              <w:right w:val="single" w:sz="4" w:space="0" w:color="auto"/>
            </w:tcBorders>
            <w:hideMark/>
          </w:tcPr>
          <w:p w14:paraId="2871AF67"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35</w:t>
            </w:r>
          </w:p>
        </w:tc>
        <w:tc>
          <w:tcPr>
            <w:tcW w:w="882" w:type="pct"/>
            <w:tcBorders>
              <w:top w:val="nil"/>
              <w:left w:val="nil"/>
              <w:bottom w:val="single" w:sz="4" w:space="0" w:color="auto"/>
              <w:right w:val="single" w:sz="4" w:space="0" w:color="auto"/>
            </w:tcBorders>
            <w:hideMark/>
          </w:tcPr>
          <w:p w14:paraId="2C62D4B1"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suurenev</w:t>
            </w:r>
          </w:p>
        </w:tc>
      </w:tr>
      <w:tr w:rsidR="00252937" w:rsidRPr="00252937" w14:paraId="7525F08E" w14:textId="77777777" w:rsidTr="00252937">
        <w:trPr>
          <w:gridAfter w:val="1"/>
          <w:wAfter w:w="71" w:type="pct"/>
          <w:trHeight w:val="288"/>
        </w:trPr>
        <w:tc>
          <w:tcPr>
            <w:tcW w:w="3169" w:type="pct"/>
            <w:tcBorders>
              <w:top w:val="nil"/>
              <w:left w:val="single" w:sz="4" w:space="0" w:color="auto"/>
              <w:bottom w:val="single" w:sz="4" w:space="0" w:color="auto"/>
              <w:right w:val="single" w:sz="4" w:space="0" w:color="auto"/>
            </w:tcBorders>
            <w:hideMark/>
          </w:tcPr>
          <w:p w14:paraId="49866FBD"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Raamatukogu lugejate arv</w:t>
            </w:r>
          </w:p>
        </w:tc>
        <w:tc>
          <w:tcPr>
            <w:tcW w:w="878" w:type="pct"/>
            <w:tcBorders>
              <w:top w:val="nil"/>
              <w:left w:val="nil"/>
              <w:bottom w:val="single" w:sz="4" w:space="0" w:color="auto"/>
              <w:right w:val="single" w:sz="4" w:space="0" w:color="auto"/>
            </w:tcBorders>
            <w:hideMark/>
          </w:tcPr>
          <w:p w14:paraId="45797469"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3039</w:t>
            </w:r>
          </w:p>
        </w:tc>
        <w:tc>
          <w:tcPr>
            <w:tcW w:w="882" w:type="pct"/>
            <w:tcBorders>
              <w:top w:val="nil"/>
              <w:left w:val="nil"/>
              <w:bottom w:val="single" w:sz="4" w:space="0" w:color="auto"/>
              <w:right w:val="single" w:sz="4" w:space="0" w:color="auto"/>
            </w:tcBorders>
            <w:hideMark/>
          </w:tcPr>
          <w:p w14:paraId="5F73B64F"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säiliv</w:t>
            </w:r>
          </w:p>
        </w:tc>
      </w:tr>
      <w:tr w:rsidR="00252937" w:rsidRPr="00252937" w14:paraId="41C964E3" w14:textId="77777777" w:rsidTr="00252937">
        <w:trPr>
          <w:gridAfter w:val="1"/>
          <w:wAfter w:w="71" w:type="pct"/>
          <w:trHeight w:val="288"/>
        </w:trPr>
        <w:tc>
          <w:tcPr>
            <w:tcW w:w="3169" w:type="pct"/>
            <w:tcBorders>
              <w:top w:val="nil"/>
              <w:left w:val="single" w:sz="4" w:space="0" w:color="auto"/>
              <w:bottom w:val="single" w:sz="4" w:space="0" w:color="auto"/>
              <w:right w:val="single" w:sz="4" w:space="0" w:color="auto"/>
            </w:tcBorders>
            <w:hideMark/>
          </w:tcPr>
          <w:p w14:paraId="4B8A5B17"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Raamatukogu laenutuste arv</w:t>
            </w:r>
          </w:p>
        </w:tc>
        <w:tc>
          <w:tcPr>
            <w:tcW w:w="878" w:type="pct"/>
            <w:tcBorders>
              <w:top w:val="nil"/>
              <w:left w:val="nil"/>
              <w:bottom w:val="single" w:sz="4" w:space="0" w:color="auto"/>
              <w:right w:val="single" w:sz="4" w:space="0" w:color="auto"/>
            </w:tcBorders>
            <w:hideMark/>
          </w:tcPr>
          <w:p w14:paraId="15D56397"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106544</w:t>
            </w:r>
          </w:p>
        </w:tc>
        <w:tc>
          <w:tcPr>
            <w:tcW w:w="882" w:type="pct"/>
            <w:tcBorders>
              <w:top w:val="nil"/>
              <w:left w:val="nil"/>
              <w:bottom w:val="single" w:sz="4" w:space="0" w:color="auto"/>
              <w:right w:val="single" w:sz="4" w:space="0" w:color="auto"/>
            </w:tcBorders>
            <w:hideMark/>
          </w:tcPr>
          <w:p w14:paraId="365A505A"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säiliv</w:t>
            </w:r>
          </w:p>
        </w:tc>
      </w:tr>
      <w:tr w:rsidR="00252937" w:rsidRPr="00252937" w14:paraId="39CFA16E" w14:textId="77777777" w:rsidTr="00252937">
        <w:trPr>
          <w:gridAfter w:val="1"/>
          <w:wAfter w:w="71" w:type="pct"/>
          <w:trHeight w:val="284"/>
        </w:trPr>
        <w:tc>
          <w:tcPr>
            <w:tcW w:w="3169" w:type="pct"/>
            <w:vMerge w:val="restart"/>
            <w:tcBorders>
              <w:top w:val="nil"/>
              <w:left w:val="single" w:sz="4" w:space="0" w:color="auto"/>
              <w:bottom w:val="single" w:sz="4" w:space="0" w:color="auto"/>
              <w:right w:val="single" w:sz="4" w:space="0" w:color="auto"/>
            </w:tcBorders>
            <w:hideMark/>
          </w:tcPr>
          <w:p w14:paraId="66302A49" w14:textId="6255538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Üle-</w:t>
            </w:r>
            <w:r w:rsidR="00BB1A44">
              <w:rPr>
                <w:rFonts w:eastAsia="Times New Roman" w:cs="Kigelia"/>
                <w:color w:val="000000"/>
                <w:kern w:val="0"/>
                <w:sz w:val="20"/>
                <w:szCs w:val="20"/>
                <w:lang w:eastAsia="et-EE"/>
                <w14:ligatures w14:val="none"/>
              </w:rPr>
              <w:t>e</w:t>
            </w:r>
            <w:r w:rsidRPr="00252937">
              <w:rPr>
                <w:rFonts w:eastAsia="Times New Roman" w:cs="Kigelia"/>
                <w:color w:val="000000"/>
                <w:kern w:val="0"/>
                <w:sz w:val="20"/>
                <w:szCs w:val="20"/>
                <w:lang w:eastAsia="et-EE"/>
                <w14:ligatures w14:val="none"/>
              </w:rPr>
              <w:t>estilise laulu- ja tantsupeo protsessis osalevate kollektiivide ja pidudel osalejate arv</w:t>
            </w:r>
          </w:p>
        </w:tc>
        <w:tc>
          <w:tcPr>
            <w:tcW w:w="878" w:type="pct"/>
            <w:vMerge w:val="restart"/>
            <w:tcBorders>
              <w:top w:val="nil"/>
              <w:left w:val="single" w:sz="4" w:space="0" w:color="auto"/>
              <w:bottom w:val="single" w:sz="4" w:space="0" w:color="auto"/>
              <w:right w:val="single" w:sz="4" w:space="0" w:color="auto"/>
            </w:tcBorders>
            <w:hideMark/>
          </w:tcPr>
          <w:p w14:paraId="60D319D8"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15/317</w:t>
            </w:r>
          </w:p>
        </w:tc>
        <w:tc>
          <w:tcPr>
            <w:tcW w:w="882" w:type="pct"/>
            <w:vMerge w:val="restart"/>
            <w:tcBorders>
              <w:top w:val="nil"/>
              <w:left w:val="single" w:sz="4" w:space="0" w:color="auto"/>
              <w:bottom w:val="single" w:sz="4" w:space="0" w:color="auto"/>
              <w:right w:val="single" w:sz="4" w:space="0" w:color="auto"/>
            </w:tcBorders>
            <w:hideMark/>
          </w:tcPr>
          <w:p w14:paraId="1D935FD1"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säiliv</w:t>
            </w:r>
          </w:p>
        </w:tc>
      </w:tr>
      <w:tr w:rsidR="00252937" w:rsidRPr="00252937" w14:paraId="0B5C9501" w14:textId="77777777" w:rsidTr="00252937">
        <w:trPr>
          <w:trHeight w:val="288"/>
        </w:trPr>
        <w:tc>
          <w:tcPr>
            <w:tcW w:w="3169" w:type="pct"/>
            <w:vMerge/>
            <w:tcBorders>
              <w:top w:val="nil"/>
              <w:left w:val="single" w:sz="4" w:space="0" w:color="auto"/>
              <w:bottom w:val="single" w:sz="4" w:space="0" w:color="auto"/>
              <w:right w:val="single" w:sz="4" w:space="0" w:color="auto"/>
            </w:tcBorders>
            <w:vAlign w:val="center"/>
            <w:hideMark/>
          </w:tcPr>
          <w:p w14:paraId="6D70BDE4" w14:textId="77777777" w:rsidR="00252937" w:rsidRPr="00252937" w:rsidRDefault="00252937" w:rsidP="00252937">
            <w:pPr>
              <w:spacing w:after="0"/>
              <w:jc w:val="left"/>
              <w:rPr>
                <w:rFonts w:eastAsia="Times New Roman" w:cs="Kigelia"/>
                <w:color w:val="000000"/>
                <w:kern w:val="0"/>
                <w:sz w:val="20"/>
                <w:szCs w:val="20"/>
                <w:lang w:eastAsia="et-EE"/>
                <w14:ligatures w14:val="none"/>
              </w:rPr>
            </w:pPr>
          </w:p>
        </w:tc>
        <w:tc>
          <w:tcPr>
            <w:tcW w:w="878" w:type="pct"/>
            <w:vMerge/>
            <w:tcBorders>
              <w:top w:val="nil"/>
              <w:left w:val="single" w:sz="4" w:space="0" w:color="auto"/>
              <w:bottom w:val="single" w:sz="4" w:space="0" w:color="auto"/>
              <w:right w:val="single" w:sz="4" w:space="0" w:color="auto"/>
            </w:tcBorders>
            <w:vAlign w:val="center"/>
            <w:hideMark/>
          </w:tcPr>
          <w:p w14:paraId="1931D83B" w14:textId="77777777" w:rsidR="00252937" w:rsidRPr="00252937" w:rsidRDefault="00252937" w:rsidP="00252937">
            <w:pPr>
              <w:spacing w:after="0"/>
              <w:jc w:val="left"/>
              <w:rPr>
                <w:rFonts w:eastAsia="Times New Roman" w:cs="Kigelia"/>
                <w:color w:val="000000"/>
                <w:kern w:val="0"/>
                <w:sz w:val="20"/>
                <w:szCs w:val="20"/>
                <w:lang w:eastAsia="et-EE"/>
                <w14:ligatures w14:val="none"/>
              </w:rPr>
            </w:pPr>
          </w:p>
        </w:tc>
        <w:tc>
          <w:tcPr>
            <w:tcW w:w="882" w:type="pct"/>
            <w:vMerge/>
            <w:tcBorders>
              <w:top w:val="nil"/>
              <w:left w:val="single" w:sz="4" w:space="0" w:color="auto"/>
              <w:bottom w:val="single" w:sz="4" w:space="0" w:color="auto"/>
              <w:right w:val="single" w:sz="4" w:space="0" w:color="auto"/>
            </w:tcBorders>
            <w:vAlign w:val="center"/>
            <w:hideMark/>
          </w:tcPr>
          <w:p w14:paraId="2841016A" w14:textId="77777777" w:rsidR="00252937" w:rsidRPr="00252937" w:rsidRDefault="00252937" w:rsidP="00252937">
            <w:pPr>
              <w:spacing w:after="0"/>
              <w:jc w:val="left"/>
              <w:rPr>
                <w:rFonts w:eastAsia="Times New Roman" w:cs="Kigelia"/>
                <w:color w:val="000000"/>
                <w:kern w:val="0"/>
                <w:sz w:val="20"/>
                <w:szCs w:val="20"/>
                <w:lang w:eastAsia="et-EE"/>
                <w14:ligatures w14:val="none"/>
              </w:rPr>
            </w:pPr>
          </w:p>
        </w:tc>
        <w:tc>
          <w:tcPr>
            <w:tcW w:w="71" w:type="pct"/>
            <w:tcBorders>
              <w:top w:val="nil"/>
              <w:left w:val="nil"/>
              <w:bottom w:val="nil"/>
              <w:right w:val="nil"/>
            </w:tcBorders>
            <w:noWrap/>
            <w:vAlign w:val="bottom"/>
            <w:hideMark/>
          </w:tcPr>
          <w:p w14:paraId="60DFF8E7" w14:textId="77777777" w:rsidR="00252937" w:rsidRPr="00252937" w:rsidRDefault="00252937" w:rsidP="00252937">
            <w:pPr>
              <w:spacing w:after="0"/>
              <w:rPr>
                <w:rFonts w:eastAsia="Times New Roman" w:cs="Kigelia"/>
                <w:color w:val="000000"/>
                <w:kern w:val="0"/>
                <w:sz w:val="20"/>
                <w:szCs w:val="20"/>
                <w:lang w:eastAsia="et-EE"/>
                <w14:ligatures w14:val="none"/>
              </w:rPr>
            </w:pPr>
          </w:p>
        </w:tc>
      </w:tr>
    </w:tbl>
    <w:p w14:paraId="7ED7597A" w14:textId="77777777" w:rsidR="0030300A" w:rsidRPr="0030300A" w:rsidRDefault="0030300A" w:rsidP="00252937"/>
    <w:p w14:paraId="64CAF39B" w14:textId="2A7B9773" w:rsidR="00516806" w:rsidRPr="00917723" w:rsidRDefault="00516806" w:rsidP="00670DBD">
      <w:pPr>
        <w:pStyle w:val="Heading2"/>
        <w:numPr>
          <w:ilvl w:val="1"/>
          <w:numId w:val="37"/>
        </w:numPr>
      </w:pPr>
      <w:bookmarkStart w:id="14" w:name="_Toc242436842"/>
      <w:r>
        <w:t>Sport ja liikumisharrastus</w:t>
      </w:r>
      <w:bookmarkEnd w:id="14"/>
    </w:p>
    <w:p w14:paraId="3CEDE3CB" w14:textId="77777777" w:rsidR="009E1A34" w:rsidRDefault="009E1A34" w:rsidP="002D7611">
      <w:pPr>
        <w:rPr>
          <w:b/>
          <w:bCs/>
          <w:color w:val="7B881D" w:themeColor="accent2" w:themeShade="BF"/>
          <w:sz w:val="24"/>
        </w:rPr>
      </w:pPr>
    </w:p>
    <w:p w14:paraId="65F168CB" w14:textId="6216559C" w:rsidR="002D7611" w:rsidRPr="009E1A34" w:rsidRDefault="002D7611" w:rsidP="002D7611">
      <w:pPr>
        <w:rPr>
          <w:b/>
          <w:bCs/>
          <w:sz w:val="24"/>
        </w:rPr>
      </w:pPr>
      <w:r w:rsidRPr="002D7611">
        <w:rPr>
          <w:b/>
          <w:bCs/>
          <w:color w:val="7B881D" w:themeColor="accent2" w:themeShade="BF"/>
          <w:sz w:val="24"/>
        </w:rPr>
        <w:t>Hetkeolukord ning arengu kitsaskohad ja võimalused</w:t>
      </w:r>
    </w:p>
    <w:p w14:paraId="19C8BF83" w14:textId="6407B5CE" w:rsidR="00FA6CE3" w:rsidRPr="00FA6CE3" w:rsidRDefault="00213A0A" w:rsidP="00FA6CE3">
      <w:r w:rsidRPr="00FA6CE3">
        <w:t>Põltsamaa vallas juhitakse sporditegevust läbi SA Põltsamaa Sport (</w:t>
      </w:r>
      <w:r w:rsidR="00F938DA">
        <w:t>haldab ka</w:t>
      </w:r>
      <w:r w:rsidRPr="00FA6CE3">
        <w:t xml:space="preserve"> spordikool</w:t>
      </w:r>
      <w:r w:rsidR="00F938DA">
        <w:t>i</w:t>
      </w:r>
      <w:r w:rsidRPr="00FA6CE3">
        <w:t>)</w:t>
      </w:r>
      <w:r w:rsidR="00F938DA">
        <w:t>. SA</w:t>
      </w:r>
      <w:r w:rsidR="00FA6CE3" w:rsidRPr="00FA6CE3">
        <w:t xml:space="preserve"> eesmärk on juhtida </w:t>
      </w:r>
      <w:r w:rsidR="00F938DA">
        <w:t xml:space="preserve">valla </w:t>
      </w:r>
      <w:r w:rsidR="00FA6CE3" w:rsidRPr="00FA6CE3">
        <w:t>sportlikku tegevust ja aidata kaasa spordi arengule Põltsamaal (korraldab spordi juhtimist, kogub ja analüüsib spordialast teavet, haldab spordirajatisi, korraldab sporditeemalisi üritusi, spordivõistlusi). SA hallatavad objektid</w:t>
      </w:r>
      <w:r w:rsidR="00F938DA">
        <w:t xml:space="preserve"> on</w:t>
      </w:r>
      <w:r w:rsidR="00FA6CE3" w:rsidRPr="00FA6CE3">
        <w:t xml:space="preserve"> Felixhall, </w:t>
      </w:r>
      <w:proofErr w:type="spellStart"/>
      <w:r w:rsidR="00FA6CE3" w:rsidRPr="00FA6CE3">
        <w:t>Pisisaare</w:t>
      </w:r>
      <w:proofErr w:type="spellEnd"/>
      <w:r w:rsidR="00FA6CE3" w:rsidRPr="00FA6CE3">
        <w:t xml:space="preserve"> spordikeskus, Põltsamaa ujula, kunstmuruväljak, Lille tn tenniseväljak</w:t>
      </w:r>
      <w:r w:rsidR="00F938DA">
        <w:t xml:space="preserve"> </w:t>
      </w:r>
      <w:proofErr w:type="spellStart"/>
      <w:r w:rsidR="00F938DA">
        <w:t>ja</w:t>
      </w:r>
      <w:r w:rsidR="00FA6CE3" w:rsidRPr="00FA6CE3">
        <w:t>Terviserada</w:t>
      </w:r>
      <w:proofErr w:type="spellEnd"/>
      <w:r w:rsidR="00FA6CE3" w:rsidRPr="00FA6CE3">
        <w:t xml:space="preserve">. </w:t>
      </w:r>
    </w:p>
    <w:p w14:paraId="3A634CF3" w14:textId="7B19ABE9" w:rsidR="00213A0A" w:rsidRDefault="00213A0A" w:rsidP="00FA6CE3">
      <w:r w:rsidRPr="00F938DA">
        <w:t xml:space="preserve">Lisaks tegutsevad vallas aktiivselt spordiklubid ja -ühendused, kelle tegevust toetatakse valla eelarvest. Organiseeritult tegeletakse 20 spordialaga ja tegevused on suunatud erinevatele vanusegruppidele. Aktiivsete harrastajate arv on üle 600. Noortespordi järjepidev arendamine on andnud häid tulemusi ja mitmed sportlased on leidnud väljundi tippsporti. Piirkonnas toimub üle 120 spordi- ja </w:t>
      </w:r>
      <w:proofErr w:type="spellStart"/>
      <w:r w:rsidRPr="00F938DA">
        <w:t>liikumisharrastusürituse</w:t>
      </w:r>
      <w:proofErr w:type="spellEnd"/>
      <w:r w:rsidRPr="00F938DA">
        <w:t xml:space="preserve">, millest enamus on suunatud kohalikule elanikule. Head sportimisvõimalused on olemas aasta ringi ning piirkonnas on küllaldaselt erinevaid spordiobjekte ja eriilmelisi sportimispaiku. </w:t>
      </w:r>
    </w:p>
    <w:p w14:paraId="332FFD8F" w14:textId="498AF10E" w:rsidR="00213A0A" w:rsidRPr="00213A0A" w:rsidRDefault="00F938DA" w:rsidP="00F938DA">
      <w:r>
        <w:t>Aastatel 2026-2027 on vald erinevate projektide toel ellu viimas suuremahulisi investeeringuid Ku</w:t>
      </w:r>
      <w:r w:rsidRPr="00F938DA">
        <w:t>ningamäe Spordi- ja Vabaajakeskus</w:t>
      </w:r>
      <w:r>
        <w:t xml:space="preserve">esse. Kompleksi rajatakse mh </w:t>
      </w:r>
      <w:r w:rsidRPr="00F938DA">
        <w:t>uu</w:t>
      </w:r>
      <w:r>
        <w:t>s</w:t>
      </w:r>
      <w:r w:rsidRPr="00F938DA">
        <w:t xml:space="preserve"> ujula</w:t>
      </w:r>
      <w:r>
        <w:t xml:space="preserve"> ning </w:t>
      </w:r>
      <w:r w:rsidRPr="00F938DA">
        <w:t>mäekeskuse hoone</w:t>
      </w:r>
      <w:r>
        <w:t>.</w:t>
      </w:r>
    </w:p>
    <w:p w14:paraId="794E10CE" w14:textId="3353DC1C" w:rsidR="002D7611" w:rsidRPr="002D7611" w:rsidRDefault="002D7611" w:rsidP="002D7611">
      <w:pPr>
        <w:rPr>
          <w:b/>
          <w:bCs/>
        </w:rPr>
      </w:pPr>
      <w:r w:rsidRPr="002D7611">
        <w:rPr>
          <w:b/>
          <w:bCs/>
        </w:rPr>
        <w:t>Valdkonna kitsaskohad:</w:t>
      </w:r>
    </w:p>
    <w:p w14:paraId="2A7D1585" w14:textId="77777777" w:rsidR="009E1A34" w:rsidRDefault="009E1A34" w:rsidP="009E1A34">
      <w:pPr>
        <w:pStyle w:val="ListParagraph"/>
        <w:numPr>
          <w:ilvl w:val="0"/>
          <w:numId w:val="33"/>
        </w:numPr>
      </w:pPr>
      <w:r>
        <w:t xml:space="preserve">spordivaldkonnaga seotud organisatsioonide omavaheline koostöö võiks olla tõhusam; </w:t>
      </w:r>
    </w:p>
    <w:p w14:paraId="1BAF5EE5" w14:textId="77777777" w:rsidR="009E1A34" w:rsidRDefault="009E1A34" w:rsidP="009E1A34">
      <w:pPr>
        <w:pStyle w:val="ListParagraph"/>
        <w:numPr>
          <w:ilvl w:val="0"/>
          <w:numId w:val="33"/>
        </w:numPr>
      </w:pPr>
      <w:r>
        <w:t xml:space="preserve">ühtne inforuum üritustest ja treeningutest teavitamiseks ei ole juurutatud; </w:t>
      </w:r>
    </w:p>
    <w:p w14:paraId="31D826EC" w14:textId="77777777" w:rsidR="009E1A34" w:rsidRDefault="009E1A34" w:rsidP="009E1A34">
      <w:pPr>
        <w:pStyle w:val="ListParagraph"/>
        <w:numPr>
          <w:ilvl w:val="0"/>
          <w:numId w:val="33"/>
        </w:numPr>
      </w:pPr>
      <w:r>
        <w:t>suurte spordiürituste vähesus;</w:t>
      </w:r>
    </w:p>
    <w:p w14:paraId="4C59FA42" w14:textId="77777777" w:rsidR="009E1A34" w:rsidRDefault="009E1A34" w:rsidP="009E1A34">
      <w:pPr>
        <w:pStyle w:val="ListParagraph"/>
        <w:numPr>
          <w:ilvl w:val="0"/>
          <w:numId w:val="33"/>
        </w:numPr>
      </w:pPr>
      <w:r>
        <w:t>rahvaspordiürituste puhul puudub mitmekesisus;</w:t>
      </w:r>
    </w:p>
    <w:p w14:paraId="32E29D9A" w14:textId="77777777" w:rsidR="009E1A34" w:rsidRDefault="009E1A34" w:rsidP="009E1A34">
      <w:pPr>
        <w:pStyle w:val="ListParagraph"/>
        <w:numPr>
          <w:ilvl w:val="0"/>
          <w:numId w:val="33"/>
        </w:numPr>
      </w:pPr>
      <w:r>
        <w:t xml:space="preserve">teatud sihtrühmade ootustele vastavaid teenuseid ei ole. </w:t>
      </w:r>
    </w:p>
    <w:p w14:paraId="4AE2BF05" w14:textId="77777777" w:rsidR="002D7611" w:rsidRPr="002D7611" w:rsidRDefault="002D7611" w:rsidP="002D7611">
      <w:pPr>
        <w:rPr>
          <w:b/>
          <w:bCs/>
        </w:rPr>
      </w:pPr>
      <w:r w:rsidRPr="002D7611">
        <w:rPr>
          <w:b/>
          <w:bCs/>
        </w:rPr>
        <w:t>Valdkonna arengueeldused:</w:t>
      </w:r>
    </w:p>
    <w:p w14:paraId="1575ECA6" w14:textId="77777777" w:rsidR="009E1A34" w:rsidRDefault="009E1A34" w:rsidP="009E1A34">
      <w:pPr>
        <w:pStyle w:val="ListParagraph"/>
        <w:numPr>
          <w:ilvl w:val="0"/>
          <w:numId w:val="32"/>
        </w:numPr>
      </w:pPr>
      <w:r>
        <w:t>spordikooli, kvalifitseeritud treenerite ja aktiivsete spordiklubide olemasolu;</w:t>
      </w:r>
    </w:p>
    <w:p w14:paraId="68044A9C" w14:textId="77777777" w:rsidR="009E1A34" w:rsidRDefault="009E1A34" w:rsidP="009E1A34">
      <w:pPr>
        <w:pStyle w:val="ListParagraph"/>
        <w:numPr>
          <w:ilvl w:val="0"/>
          <w:numId w:val="32"/>
        </w:numPr>
      </w:pPr>
      <w:r>
        <w:t>mitmekülgne sporditaristu, sh kergliiklusteed, terviserajad ja neid toetav looduslik keskkond (jõed, mägi, järved);</w:t>
      </w:r>
    </w:p>
    <w:p w14:paraId="07AF2641" w14:textId="77777777" w:rsidR="009E1A34" w:rsidRDefault="009E1A34" w:rsidP="009E1A34">
      <w:pPr>
        <w:pStyle w:val="ListParagraph"/>
        <w:numPr>
          <w:ilvl w:val="0"/>
          <w:numId w:val="32"/>
        </w:numPr>
      </w:pPr>
      <w:r>
        <w:t>Kuningamäe spordi- ja vabaajakeskuse ning ujula valmimine;</w:t>
      </w:r>
    </w:p>
    <w:p w14:paraId="655B4E73" w14:textId="77777777" w:rsidR="009E1A34" w:rsidRDefault="009E1A34" w:rsidP="009E1A34">
      <w:pPr>
        <w:pStyle w:val="ListParagraph"/>
        <w:numPr>
          <w:ilvl w:val="0"/>
          <w:numId w:val="32"/>
        </w:numPr>
      </w:pPr>
      <w:r>
        <w:t>traditsiooniliste spordiürituste korraldamine;</w:t>
      </w:r>
    </w:p>
    <w:p w14:paraId="7ADD6C83" w14:textId="77777777" w:rsidR="009E1A34" w:rsidRDefault="009E1A34" w:rsidP="009E1A34">
      <w:pPr>
        <w:pStyle w:val="ListParagraph"/>
        <w:numPr>
          <w:ilvl w:val="0"/>
          <w:numId w:val="32"/>
        </w:numPr>
      </w:pPr>
      <w:r>
        <w:lastRenderedPageBreak/>
        <w:t>kohalike tuntud sportlaste kaasamine spordi- ja liikumisharrastuse propageerimisse.</w:t>
      </w:r>
    </w:p>
    <w:p w14:paraId="298F56EB" w14:textId="77777777" w:rsidR="002D7611" w:rsidRPr="002D7611" w:rsidRDefault="002D7611" w:rsidP="002D7611">
      <w:pPr>
        <w:rPr>
          <w:b/>
          <w:bCs/>
          <w:color w:val="7B881D" w:themeColor="accent2" w:themeShade="BF"/>
          <w:sz w:val="24"/>
        </w:rPr>
      </w:pPr>
      <w:r w:rsidRPr="002D7611">
        <w:rPr>
          <w:b/>
          <w:bCs/>
          <w:color w:val="7B881D" w:themeColor="accent2" w:themeShade="BF"/>
          <w:sz w:val="24"/>
        </w:rPr>
        <w:t>Eesmärgid</w:t>
      </w:r>
    </w:p>
    <w:p w14:paraId="242B188A" w14:textId="77777777" w:rsidR="009E1A34" w:rsidRDefault="009E1A34" w:rsidP="009E1A34">
      <w:pPr>
        <w:pStyle w:val="ListParagraph"/>
        <w:numPr>
          <w:ilvl w:val="0"/>
          <w:numId w:val="34"/>
        </w:numPr>
      </w:pPr>
      <w:r>
        <w:t>Põltsamaa vallas on terved, aktiivsed ja sportlikud elanikud ja selleks on loodud igakülgsed võimalused;</w:t>
      </w:r>
    </w:p>
    <w:p w14:paraId="24591B8F" w14:textId="77777777" w:rsidR="009E1A34" w:rsidRDefault="009E1A34" w:rsidP="009E1A34">
      <w:pPr>
        <w:pStyle w:val="ListParagraph"/>
        <w:numPr>
          <w:ilvl w:val="0"/>
          <w:numId w:val="34"/>
        </w:numPr>
      </w:pPr>
      <w:r>
        <w:t>erinevate spordiga tegelevate organisatsioonide omavaheline koostöö on hästi toimiv;</w:t>
      </w:r>
    </w:p>
    <w:p w14:paraId="098303FC" w14:textId="77777777" w:rsidR="009E1A34" w:rsidRDefault="009E1A34" w:rsidP="009E1A34">
      <w:pPr>
        <w:pStyle w:val="ListParagraph"/>
        <w:numPr>
          <w:ilvl w:val="0"/>
          <w:numId w:val="34"/>
        </w:numPr>
      </w:pPr>
      <w:r>
        <w:t>spordirajatised on hooldatud, uuendatud ja tegevustega sisustatud.</w:t>
      </w:r>
    </w:p>
    <w:p w14:paraId="398A39C7" w14:textId="77777777" w:rsidR="002D7611" w:rsidRPr="002D7611" w:rsidRDefault="002D7611" w:rsidP="002D7611">
      <w:pPr>
        <w:rPr>
          <w:b/>
          <w:bCs/>
          <w:color w:val="7B881D" w:themeColor="accent2" w:themeShade="BF"/>
          <w:sz w:val="24"/>
        </w:rPr>
      </w:pPr>
      <w:r w:rsidRPr="002D7611">
        <w:rPr>
          <w:b/>
          <w:bCs/>
          <w:color w:val="7B881D" w:themeColor="accent2" w:themeShade="BF"/>
          <w:sz w:val="24"/>
        </w:rPr>
        <w:t xml:space="preserve">Tegevused </w:t>
      </w:r>
    </w:p>
    <w:p w14:paraId="06D74D5B" w14:textId="77777777" w:rsidR="002D7611" w:rsidRPr="002D7611" w:rsidRDefault="002D7611" w:rsidP="002D7611">
      <w:pPr>
        <w:rPr>
          <w:b/>
          <w:bCs/>
        </w:rPr>
      </w:pPr>
      <w:r w:rsidRPr="002D7611">
        <w:rPr>
          <w:b/>
          <w:bCs/>
        </w:rPr>
        <w:t>Kitsaskohtade leevendamiseks ja eesmärkide täitmiseks vajalikud tegevused:</w:t>
      </w:r>
    </w:p>
    <w:p w14:paraId="117CF4D1" w14:textId="77777777" w:rsidR="009E1A34" w:rsidRDefault="009E1A34" w:rsidP="009E1A34">
      <w:pPr>
        <w:pStyle w:val="ListParagraph"/>
        <w:numPr>
          <w:ilvl w:val="0"/>
          <w:numId w:val="35"/>
        </w:numPr>
      </w:pPr>
      <w:r>
        <w:t xml:space="preserve">spordiorganisatsioonide, haridusasutuste ja vabatahtlike omavahelise tiheda koostöövõrgustiku arendamine, sh spordialaste ümarlaudade korraldamine; </w:t>
      </w:r>
    </w:p>
    <w:p w14:paraId="01C8A25D" w14:textId="77777777" w:rsidR="009E1A34" w:rsidRDefault="009E1A34" w:rsidP="009E1A34">
      <w:pPr>
        <w:pStyle w:val="ListParagraph"/>
        <w:numPr>
          <w:ilvl w:val="0"/>
          <w:numId w:val="35"/>
        </w:numPr>
      </w:pPr>
      <w:r>
        <w:t xml:space="preserve">ühtse inforuumi (Põltsamaa spordi veebikeskkonna) loomine ja juurutamine; </w:t>
      </w:r>
    </w:p>
    <w:p w14:paraId="09097240" w14:textId="77777777" w:rsidR="009E1A34" w:rsidRDefault="009E1A34" w:rsidP="009E1A34">
      <w:pPr>
        <w:pStyle w:val="ListParagraph"/>
        <w:numPr>
          <w:ilvl w:val="0"/>
          <w:numId w:val="35"/>
        </w:numPr>
      </w:pPr>
      <w:r>
        <w:t xml:space="preserve">spordivaldkonna </w:t>
      </w:r>
      <w:proofErr w:type="spellStart"/>
      <w:r>
        <w:t>turundamine</w:t>
      </w:r>
      <w:proofErr w:type="spellEnd"/>
      <w:r>
        <w:t xml:space="preserve"> (sh läbi saavutuste ja võimaluste) ja lisarahastuse leidmine; </w:t>
      </w:r>
    </w:p>
    <w:p w14:paraId="4A70B806" w14:textId="77777777" w:rsidR="009E1A34" w:rsidRDefault="009E1A34" w:rsidP="009E1A34">
      <w:pPr>
        <w:pStyle w:val="ListParagraph"/>
        <w:numPr>
          <w:ilvl w:val="0"/>
          <w:numId w:val="35"/>
        </w:numPr>
      </w:pPr>
      <w:r>
        <w:t xml:space="preserve">valdkonna tublimate tunnustamine; </w:t>
      </w:r>
    </w:p>
    <w:p w14:paraId="6150A68B" w14:textId="77777777" w:rsidR="009E1A34" w:rsidRDefault="009E1A34" w:rsidP="009E1A34">
      <w:pPr>
        <w:pStyle w:val="ListParagraph"/>
        <w:numPr>
          <w:ilvl w:val="0"/>
          <w:numId w:val="35"/>
        </w:numPr>
      </w:pPr>
      <w:r>
        <w:t>sihtgruppide ja nende vajaduste süsteemne kaardistamine (alus: valla liikumisuuring);</w:t>
      </w:r>
    </w:p>
    <w:p w14:paraId="6E121462" w14:textId="77777777" w:rsidR="009E1A34" w:rsidRDefault="009E1A34" w:rsidP="009E1A34">
      <w:pPr>
        <w:pStyle w:val="ListParagraph"/>
        <w:numPr>
          <w:ilvl w:val="0"/>
          <w:numId w:val="35"/>
        </w:numPr>
      </w:pPr>
      <w:r>
        <w:t>rahvaspordiürituste mitmekesistamine;</w:t>
      </w:r>
    </w:p>
    <w:p w14:paraId="46A4F766" w14:textId="77777777" w:rsidR="009E1A34" w:rsidRDefault="009E1A34" w:rsidP="009E1A34">
      <w:pPr>
        <w:pStyle w:val="ListParagraph"/>
        <w:numPr>
          <w:ilvl w:val="0"/>
          <w:numId w:val="35"/>
        </w:numPr>
      </w:pPr>
      <w:r>
        <w:t xml:space="preserve">spordirajatiste järjepidev arendamine; </w:t>
      </w:r>
    </w:p>
    <w:p w14:paraId="41B3F160" w14:textId="77777777" w:rsidR="009E1A34" w:rsidRDefault="009E1A34" w:rsidP="009E1A34">
      <w:pPr>
        <w:pStyle w:val="ListParagraph"/>
        <w:numPr>
          <w:ilvl w:val="0"/>
          <w:numId w:val="35"/>
        </w:numPr>
      </w:pPr>
      <w:r>
        <w:t>liikumisharrastust soodustavates tegevustes ja programmides osalemine.</w:t>
      </w:r>
    </w:p>
    <w:p w14:paraId="2F3FCA3D" w14:textId="77777777" w:rsidR="009E1A34" w:rsidRDefault="009E1A34" w:rsidP="009E1A34">
      <w:pPr>
        <w:pStyle w:val="ListParagraph"/>
        <w:numPr>
          <w:ilvl w:val="0"/>
          <w:numId w:val="35"/>
        </w:numPr>
      </w:pPr>
      <w:r>
        <w:t>Kuningamäe kompleksi edukas käivitamine;</w:t>
      </w:r>
    </w:p>
    <w:p w14:paraId="3D3E623F" w14:textId="77777777" w:rsidR="009E1A34" w:rsidRDefault="009E1A34" w:rsidP="009E1A34">
      <w:pPr>
        <w:pStyle w:val="ListParagraph"/>
        <w:numPr>
          <w:ilvl w:val="0"/>
          <w:numId w:val="35"/>
        </w:numPr>
      </w:pPr>
      <w:r>
        <w:t xml:space="preserve">spordivaldkonna juhtimise, sh eesmärgistamine ja mõõtmine, tugevdamine. </w:t>
      </w:r>
    </w:p>
    <w:p w14:paraId="7C97FBBB" w14:textId="00E174E8" w:rsidR="002D7611" w:rsidRDefault="002D7611" w:rsidP="003F03C2">
      <w:pPr>
        <w:rPr>
          <w:b/>
          <w:bCs/>
          <w:color w:val="7B881D" w:themeColor="accent2" w:themeShade="BF"/>
          <w:sz w:val="24"/>
        </w:rPr>
      </w:pPr>
      <w:r>
        <w:rPr>
          <w:b/>
          <w:bCs/>
          <w:color w:val="7B881D" w:themeColor="accent2" w:themeShade="BF"/>
          <w:sz w:val="24"/>
        </w:rPr>
        <w:t>Mõõdikud</w:t>
      </w:r>
    </w:p>
    <w:tbl>
      <w:tblPr>
        <w:tblW w:w="5000" w:type="pct"/>
        <w:tblCellMar>
          <w:left w:w="70" w:type="dxa"/>
          <w:right w:w="70" w:type="dxa"/>
        </w:tblCellMar>
        <w:tblLook w:val="04A0" w:firstRow="1" w:lastRow="0" w:firstColumn="1" w:lastColumn="0" w:noHBand="0" w:noVBand="1"/>
      </w:tblPr>
      <w:tblGrid>
        <w:gridCol w:w="5812"/>
        <w:gridCol w:w="1603"/>
        <w:gridCol w:w="1601"/>
      </w:tblGrid>
      <w:tr w:rsidR="00252937" w:rsidRPr="00252937" w14:paraId="16B80230" w14:textId="77777777" w:rsidTr="00252937">
        <w:trPr>
          <w:trHeight w:val="288"/>
        </w:trPr>
        <w:tc>
          <w:tcPr>
            <w:tcW w:w="3223" w:type="pct"/>
            <w:tcBorders>
              <w:top w:val="single" w:sz="4" w:space="0" w:color="auto"/>
              <w:left w:val="single" w:sz="4" w:space="0" w:color="auto"/>
              <w:bottom w:val="single" w:sz="4" w:space="0" w:color="auto"/>
              <w:right w:val="single" w:sz="4" w:space="0" w:color="auto"/>
            </w:tcBorders>
            <w:shd w:val="clear" w:color="000000" w:fill="D2E070"/>
            <w:hideMark/>
          </w:tcPr>
          <w:p w14:paraId="3D46A1D6" w14:textId="77777777" w:rsidR="00252937" w:rsidRPr="00252937" w:rsidRDefault="00252937" w:rsidP="00252937">
            <w:pPr>
              <w:spacing w:after="0"/>
              <w:rPr>
                <w:rFonts w:eastAsia="Times New Roman" w:cs="Kigelia"/>
                <w:b/>
                <w:bCs/>
                <w:color w:val="000000"/>
                <w:kern w:val="0"/>
                <w:sz w:val="20"/>
                <w:szCs w:val="20"/>
                <w:lang w:eastAsia="et-EE"/>
                <w14:ligatures w14:val="none"/>
              </w:rPr>
            </w:pPr>
            <w:r w:rsidRPr="00252937">
              <w:rPr>
                <w:rFonts w:eastAsia="Times New Roman" w:cs="Kigelia"/>
                <w:b/>
                <w:bCs/>
                <w:color w:val="000000"/>
                <w:kern w:val="0"/>
                <w:sz w:val="20"/>
                <w:szCs w:val="20"/>
                <w:lang w:eastAsia="et-EE"/>
                <w14:ligatures w14:val="none"/>
              </w:rPr>
              <w:t>Näitaja</w:t>
            </w:r>
          </w:p>
        </w:tc>
        <w:tc>
          <w:tcPr>
            <w:tcW w:w="889" w:type="pct"/>
            <w:tcBorders>
              <w:top w:val="single" w:sz="4" w:space="0" w:color="auto"/>
              <w:left w:val="nil"/>
              <w:bottom w:val="single" w:sz="4" w:space="0" w:color="auto"/>
              <w:right w:val="single" w:sz="4" w:space="0" w:color="auto"/>
            </w:tcBorders>
            <w:shd w:val="clear" w:color="000000" w:fill="D2E070"/>
            <w:hideMark/>
          </w:tcPr>
          <w:p w14:paraId="59BB59F8" w14:textId="77777777" w:rsidR="00252937" w:rsidRPr="00252937" w:rsidRDefault="00252937" w:rsidP="00252937">
            <w:pPr>
              <w:spacing w:after="0"/>
              <w:rPr>
                <w:rFonts w:eastAsia="Times New Roman" w:cs="Kigelia"/>
                <w:b/>
                <w:bCs/>
                <w:kern w:val="0"/>
                <w:sz w:val="20"/>
                <w:szCs w:val="20"/>
                <w:lang w:eastAsia="et-EE"/>
                <w14:ligatures w14:val="none"/>
              </w:rPr>
            </w:pPr>
            <w:r w:rsidRPr="00252937">
              <w:rPr>
                <w:rFonts w:eastAsia="Times New Roman" w:cs="Kigelia"/>
                <w:b/>
                <w:bCs/>
                <w:kern w:val="0"/>
                <w:sz w:val="20"/>
                <w:szCs w:val="20"/>
                <w:lang w:eastAsia="et-EE"/>
                <w14:ligatures w14:val="none"/>
              </w:rPr>
              <w:t>Seis 2025</w:t>
            </w:r>
          </w:p>
        </w:tc>
        <w:tc>
          <w:tcPr>
            <w:tcW w:w="889" w:type="pct"/>
            <w:tcBorders>
              <w:top w:val="single" w:sz="4" w:space="0" w:color="auto"/>
              <w:left w:val="nil"/>
              <w:bottom w:val="single" w:sz="4" w:space="0" w:color="auto"/>
              <w:right w:val="single" w:sz="4" w:space="0" w:color="auto"/>
            </w:tcBorders>
            <w:shd w:val="clear" w:color="000000" w:fill="D2E070"/>
            <w:hideMark/>
          </w:tcPr>
          <w:p w14:paraId="03776706" w14:textId="77777777" w:rsidR="00252937" w:rsidRPr="00252937" w:rsidRDefault="00252937" w:rsidP="00252937">
            <w:pPr>
              <w:spacing w:after="0"/>
              <w:rPr>
                <w:rFonts w:eastAsia="Times New Roman" w:cs="Kigelia"/>
                <w:b/>
                <w:bCs/>
                <w:kern w:val="0"/>
                <w:sz w:val="20"/>
                <w:szCs w:val="20"/>
                <w:lang w:eastAsia="et-EE"/>
                <w14:ligatures w14:val="none"/>
              </w:rPr>
            </w:pPr>
            <w:r w:rsidRPr="00252937">
              <w:rPr>
                <w:rFonts w:eastAsia="Times New Roman" w:cs="Kigelia"/>
                <w:b/>
                <w:bCs/>
                <w:kern w:val="0"/>
                <w:sz w:val="20"/>
                <w:szCs w:val="20"/>
                <w:lang w:eastAsia="et-EE"/>
                <w14:ligatures w14:val="none"/>
              </w:rPr>
              <w:t>Sihtväärtus 2030</w:t>
            </w:r>
          </w:p>
        </w:tc>
      </w:tr>
      <w:tr w:rsidR="00252937" w:rsidRPr="00252937" w14:paraId="04B3F0AE"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2C3896F9"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Spordi- ja liikumisharrastuse ürituste arv</w:t>
            </w:r>
          </w:p>
        </w:tc>
        <w:tc>
          <w:tcPr>
            <w:tcW w:w="889" w:type="pct"/>
            <w:tcBorders>
              <w:top w:val="nil"/>
              <w:left w:val="nil"/>
              <w:bottom w:val="single" w:sz="4" w:space="0" w:color="auto"/>
              <w:right w:val="single" w:sz="4" w:space="0" w:color="auto"/>
            </w:tcBorders>
            <w:hideMark/>
          </w:tcPr>
          <w:p w14:paraId="12049664"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153</w:t>
            </w:r>
          </w:p>
        </w:tc>
        <w:tc>
          <w:tcPr>
            <w:tcW w:w="889" w:type="pct"/>
            <w:tcBorders>
              <w:top w:val="nil"/>
              <w:left w:val="nil"/>
              <w:bottom w:val="single" w:sz="4" w:space="0" w:color="auto"/>
              <w:right w:val="single" w:sz="4" w:space="0" w:color="auto"/>
            </w:tcBorders>
            <w:hideMark/>
          </w:tcPr>
          <w:p w14:paraId="550A3C30"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säiliv</w:t>
            </w:r>
          </w:p>
        </w:tc>
      </w:tr>
      <w:tr w:rsidR="00252937" w:rsidRPr="00252937" w14:paraId="4E21D2C0"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062504A1"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Suurürituste (500+ osalejat) arv</w:t>
            </w:r>
          </w:p>
        </w:tc>
        <w:tc>
          <w:tcPr>
            <w:tcW w:w="889" w:type="pct"/>
            <w:tcBorders>
              <w:top w:val="nil"/>
              <w:left w:val="nil"/>
              <w:bottom w:val="single" w:sz="4" w:space="0" w:color="auto"/>
              <w:right w:val="single" w:sz="4" w:space="0" w:color="auto"/>
            </w:tcBorders>
            <w:hideMark/>
          </w:tcPr>
          <w:p w14:paraId="552F378E"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3</w:t>
            </w:r>
          </w:p>
        </w:tc>
        <w:tc>
          <w:tcPr>
            <w:tcW w:w="889" w:type="pct"/>
            <w:tcBorders>
              <w:top w:val="nil"/>
              <w:left w:val="nil"/>
              <w:bottom w:val="single" w:sz="4" w:space="0" w:color="auto"/>
              <w:right w:val="single" w:sz="4" w:space="0" w:color="auto"/>
            </w:tcBorders>
            <w:hideMark/>
          </w:tcPr>
          <w:p w14:paraId="0F731CBA"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3</w:t>
            </w:r>
          </w:p>
        </w:tc>
      </w:tr>
      <w:tr w:rsidR="00252937" w:rsidRPr="00252937" w14:paraId="547C748B"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029EFF06"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Treeningtegevuses osalevate noorte arv</w:t>
            </w:r>
          </w:p>
        </w:tc>
        <w:tc>
          <w:tcPr>
            <w:tcW w:w="889" w:type="pct"/>
            <w:tcBorders>
              <w:top w:val="nil"/>
              <w:left w:val="nil"/>
              <w:bottom w:val="single" w:sz="4" w:space="0" w:color="auto"/>
              <w:right w:val="single" w:sz="4" w:space="0" w:color="auto"/>
            </w:tcBorders>
            <w:hideMark/>
          </w:tcPr>
          <w:p w14:paraId="28AA328B"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295</w:t>
            </w:r>
          </w:p>
        </w:tc>
        <w:tc>
          <w:tcPr>
            <w:tcW w:w="889" w:type="pct"/>
            <w:tcBorders>
              <w:top w:val="nil"/>
              <w:left w:val="nil"/>
              <w:bottom w:val="single" w:sz="4" w:space="0" w:color="auto"/>
              <w:right w:val="single" w:sz="4" w:space="0" w:color="auto"/>
            </w:tcBorders>
            <w:hideMark/>
          </w:tcPr>
          <w:p w14:paraId="2461BC2B"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säiliv</w:t>
            </w:r>
          </w:p>
        </w:tc>
      </w:tr>
      <w:tr w:rsidR="00252937" w:rsidRPr="00252937" w14:paraId="63F46614"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458FD7CE"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Treeningrühmade arv</w:t>
            </w:r>
          </w:p>
        </w:tc>
        <w:tc>
          <w:tcPr>
            <w:tcW w:w="889" w:type="pct"/>
            <w:tcBorders>
              <w:top w:val="nil"/>
              <w:left w:val="nil"/>
              <w:bottom w:val="single" w:sz="4" w:space="0" w:color="auto"/>
              <w:right w:val="single" w:sz="4" w:space="0" w:color="auto"/>
            </w:tcBorders>
            <w:hideMark/>
          </w:tcPr>
          <w:p w14:paraId="3A56D579"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26</w:t>
            </w:r>
          </w:p>
        </w:tc>
        <w:tc>
          <w:tcPr>
            <w:tcW w:w="889" w:type="pct"/>
            <w:tcBorders>
              <w:top w:val="nil"/>
              <w:left w:val="nil"/>
              <w:bottom w:val="single" w:sz="4" w:space="0" w:color="auto"/>
              <w:right w:val="single" w:sz="4" w:space="0" w:color="auto"/>
            </w:tcBorders>
            <w:hideMark/>
          </w:tcPr>
          <w:p w14:paraId="3048626B"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25</w:t>
            </w:r>
          </w:p>
        </w:tc>
      </w:tr>
      <w:tr w:rsidR="00252937" w:rsidRPr="00252937" w14:paraId="491D47D9"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31FD0AD9" w14:textId="77777777" w:rsidR="00252937" w:rsidRPr="009E1A1F" w:rsidRDefault="00252937" w:rsidP="00252937">
            <w:pPr>
              <w:spacing w:after="0"/>
              <w:rPr>
                <w:rFonts w:eastAsia="Times New Roman" w:cs="Kigelia"/>
                <w:color w:val="000000"/>
                <w:kern w:val="0"/>
                <w:sz w:val="20"/>
                <w:szCs w:val="20"/>
                <w:lang w:eastAsia="et-EE"/>
                <w14:ligatures w14:val="none"/>
              </w:rPr>
            </w:pPr>
            <w:r w:rsidRPr="009E1A1F">
              <w:rPr>
                <w:rFonts w:eastAsia="Times New Roman" w:cs="Kigelia"/>
                <w:color w:val="000000"/>
                <w:kern w:val="0"/>
                <w:sz w:val="20"/>
                <w:szCs w:val="20"/>
                <w:lang w:eastAsia="et-EE"/>
                <w14:ligatures w14:val="none"/>
              </w:rPr>
              <w:t>Kvalifitseeritud treenerite arv</w:t>
            </w:r>
          </w:p>
        </w:tc>
        <w:tc>
          <w:tcPr>
            <w:tcW w:w="889" w:type="pct"/>
            <w:tcBorders>
              <w:top w:val="nil"/>
              <w:left w:val="nil"/>
              <w:bottom w:val="single" w:sz="4" w:space="0" w:color="auto"/>
              <w:right w:val="single" w:sz="4" w:space="0" w:color="auto"/>
            </w:tcBorders>
            <w:hideMark/>
          </w:tcPr>
          <w:p w14:paraId="5395EACB" w14:textId="77777777" w:rsidR="00252937" w:rsidRPr="009E1A1F" w:rsidRDefault="00252937" w:rsidP="00252937">
            <w:pPr>
              <w:spacing w:after="0"/>
              <w:rPr>
                <w:rFonts w:eastAsia="Times New Roman" w:cs="Kigelia"/>
                <w:color w:val="000000"/>
                <w:kern w:val="0"/>
                <w:sz w:val="20"/>
                <w:szCs w:val="20"/>
                <w:lang w:eastAsia="et-EE"/>
                <w14:ligatures w14:val="none"/>
              </w:rPr>
            </w:pPr>
            <w:r w:rsidRPr="009E1A1F">
              <w:rPr>
                <w:rFonts w:eastAsia="Times New Roman" w:cs="Kigelia"/>
                <w:color w:val="000000"/>
                <w:kern w:val="0"/>
                <w:sz w:val="20"/>
                <w:szCs w:val="20"/>
                <w:lang w:eastAsia="et-EE"/>
                <w14:ligatures w14:val="none"/>
              </w:rPr>
              <w:t>14</w:t>
            </w:r>
          </w:p>
        </w:tc>
        <w:tc>
          <w:tcPr>
            <w:tcW w:w="889" w:type="pct"/>
            <w:tcBorders>
              <w:top w:val="nil"/>
              <w:left w:val="nil"/>
              <w:bottom w:val="single" w:sz="4" w:space="0" w:color="auto"/>
              <w:right w:val="single" w:sz="4" w:space="0" w:color="auto"/>
            </w:tcBorders>
            <w:hideMark/>
          </w:tcPr>
          <w:p w14:paraId="395D3DEC" w14:textId="34F50966" w:rsidR="00252937" w:rsidRPr="009E1A1F" w:rsidRDefault="00252937" w:rsidP="00252937">
            <w:pPr>
              <w:spacing w:after="0"/>
              <w:rPr>
                <w:rFonts w:eastAsia="Times New Roman" w:cs="Kigelia"/>
                <w:color w:val="000000"/>
                <w:kern w:val="0"/>
                <w:sz w:val="20"/>
                <w:szCs w:val="20"/>
                <w:lang w:eastAsia="et-EE"/>
                <w14:ligatures w14:val="none"/>
              </w:rPr>
            </w:pPr>
            <w:r w:rsidRPr="009E1A1F">
              <w:rPr>
                <w:rFonts w:eastAsia="Times New Roman" w:cs="Kigelia"/>
                <w:color w:val="000000"/>
                <w:kern w:val="0"/>
                <w:sz w:val="20"/>
                <w:szCs w:val="20"/>
                <w:lang w:eastAsia="et-EE"/>
                <w14:ligatures w14:val="none"/>
              </w:rPr>
              <w:t>1</w:t>
            </w:r>
            <w:r w:rsidR="00DA5255" w:rsidRPr="009E1A1F">
              <w:rPr>
                <w:rFonts w:eastAsia="Times New Roman" w:cs="Kigelia"/>
                <w:color w:val="000000"/>
                <w:kern w:val="0"/>
                <w:sz w:val="20"/>
                <w:szCs w:val="20"/>
                <w:lang w:eastAsia="et-EE"/>
                <w14:ligatures w14:val="none"/>
              </w:rPr>
              <w:t>4</w:t>
            </w:r>
          </w:p>
        </w:tc>
      </w:tr>
      <w:tr w:rsidR="00252937" w:rsidRPr="00252937" w14:paraId="3BB5ABF1" w14:textId="77777777" w:rsidTr="00252937">
        <w:trPr>
          <w:trHeight w:val="564"/>
        </w:trPr>
        <w:tc>
          <w:tcPr>
            <w:tcW w:w="3223" w:type="pct"/>
            <w:tcBorders>
              <w:top w:val="nil"/>
              <w:left w:val="single" w:sz="4" w:space="0" w:color="auto"/>
              <w:bottom w:val="single" w:sz="4" w:space="0" w:color="auto"/>
              <w:right w:val="single" w:sz="4" w:space="0" w:color="auto"/>
            </w:tcBorders>
            <w:hideMark/>
          </w:tcPr>
          <w:p w14:paraId="035A23C1" w14:textId="77777777" w:rsidR="00252937" w:rsidRPr="009E1A1F" w:rsidRDefault="00252937" w:rsidP="00252937">
            <w:pPr>
              <w:spacing w:after="0"/>
              <w:rPr>
                <w:rFonts w:eastAsia="Times New Roman" w:cs="Kigelia"/>
                <w:color w:val="000000"/>
                <w:kern w:val="0"/>
                <w:sz w:val="20"/>
                <w:szCs w:val="20"/>
                <w:lang w:eastAsia="et-EE"/>
                <w14:ligatures w14:val="none"/>
              </w:rPr>
            </w:pPr>
            <w:r w:rsidRPr="009E1A1F">
              <w:rPr>
                <w:rFonts w:eastAsia="Times New Roman" w:cs="Kigelia"/>
                <w:color w:val="000000"/>
                <w:kern w:val="0"/>
                <w:sz w:val="20"/>
                <w:szCs w:val="20"/>
                <w:lang w:eastAsia="et-EE"/>
                <w14:ligatures w14:val="none"/>
              </w:rPr>
              <w:t xml:space="preserve">Spordirajatiste (Felixhall, </w:t>
            </w:r>
            <w:proofErr w:type="spellStart"/>
            <w:r w:rsidRPr="009E1A1F">
              <w:rPr>
                <w:rFonts w:eastAsia="Times New Roman" w:cs="Kigelia"/>
                <w:color w:val="000000"/>
                <w:kern w:val="0"/>
                <w:sz w:val="20"/>
                <w:szCs w:val="20"/>
                <w:lang w:eastAsia="et-EE"/>
                <w14:ligatures w14:val="none"/>
              </w:rPr>
              <w:t>Pisisaare</w:t>
            </w:r>
            <w:proofErr w:type="spellEnd"/>
            <w:r w:rsidRPr="009E1A1F">
              <w:rPr>
                <w:rFonts w:eastAsia="Times New Roman" w:cs="Kigelia"/>
                <w:color w:val="000000"/>
                <w:kern w:val="0"/>
                <w:sz w:val="20"/>
                <w:szCs w:val="20"/>
                <w:lang w:eastAsia="et-EE"/>
                <w14:ligatures w14:val="none"/>
              </w:rPr>
              <w:t xml:space="preserve"> Spordikeskus, Kuningamäe Spordi- ja Vabaajakeskus) külastuste arv</w:t>
            </w:r>
          </w:p>
        </w:tc>
        <w:tc>
          <w:tcPr>
            <w:tcW w:w="889" w:type="pct"/>
            <w:tcBorders>
              <w:top w:val="nil"/>
              <w:left w:val="nil"/>
              <w:bottom w:val="single" w:sz="4" w:space="0" w:color="auto"/>
              <w:right w:val="single" w:sz="4" w:space="0" w:color="auto"/>
            </w:tcBorders>
            <w:hideMark/>
          </w:tcPr>
          <w:p w14:paraId="341A6760" w14:textId="77777777" w:rsidR="00252937" w:rsidRPr="009E1A1F" w:rsidRDefault="00252937" w:rsidP="00252937">
            <w:pPr>
              <w:spacing w:after="0"/>
              <w:rPr>
                <w:rFonts w:eastAsia="Times New Roman" w:cs="Kigelia"/>
                <w:color w:val="000000"/>
                <w:kern w:val="0"/>
                <w:sz w:val="20"/>
                <w:szCs w:val="20"/>
                <w:lang w:eastAsia="et-EE"/>
                <w14:ligatures w14:val="none"/>
              </w:rPr>
            </w:pPr>
            <w:r w:rsidRPr="009E1A1F">
              <w:rPr>
                <w:rFonts w:eastAsia="Times New Roman" w:cs="Kigelia"/>
                <w:color w:val="000000"/>
                <w:kern w:val="0"/>
                <w:sz w:val="20"/>
                <w:szCs w:val="20"/>
                <w:lang w:eastAsia="et-EE"/>
                <w14:ligatures w14:val="none"/>
              </w:rPr>
              <w:t>63 000</w:t>
            </w:r>
          </w:p>
        </w:tc>
        <w:tc>
          <w:tcPr>
            <w:tcW w:w="889" w:type="pct"/>
            <w:tcBorders>
              <w:top w:val="nil"/>
              <w:left w:val="nil"/>
              <w:bottom w:val="single" w:sz="4" w:space="0" w:color="auto"/>
              <w:right w:val="single" w:sz="4" w:space="0" w:color="auto"/>
            </w:tcBorders>
            <w:hideMark/>
          </w:tcPr>
          <w:p w14:paraId="73FC938E" w14:textId="3FB6DE18" w:rsidR="00252937" w:rsidRPr="009E1A1F" w:rsidRDefault="00DA5255" w:rsidP="00252937">
            <w:pPr>
              <w:spacing w:after="0"/>
              <w:rPr>
                <w:rFonts w:eastAsia="Times New Roman" w:cs="Kigelia"/>
                <w:color w:val="FF0000"/>
                <w:kern w:val="0"/>
                <w:sz w:val="20"/>
                <w:szCs w:val="20"/>
                <w:lang w:eastAsia="et-EE"/>
                <w14:ligatures w14:val="none"/>
              </w:rPr>
            </w:pPr>
            <w:r w:rsidRPr="009E1A1F">
              <w:rPr>
                <w:rFonts w:eastAsia="Times New Roman" w:cs="Kigelia"/>
                <w:kern w:val="0"/>
                <w:sz w:val="20"/>
                <w:szCs w:val="20"/>
                <w:lang w:eastAsia="et-EE"/>
                <w14:ligatures w14:val="none"/>
              </w:rPr>
              <w:t>65 000</w:t>
            </w:r>
          </w:p>
        </w:tc>
      </w:tr>
      <w:tr w:rsidR="00252937" w:rsidRPr="00252937" w14:paraId="2EA79FCB"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4392120B" w14:textId="77777777" w:rsidR="00252937" w:rsidRPr="009E1A1F" w:rsidRDefault="00252937" w:rsidP="00252937">
            <w:pPr>
              <w:spacing w:after="0"/>
              <w:rPr>
                <w:rFonts w:eastAsia="Times New Roman" w:cs="Kigelia"/>
                <w:color w:val="000000"/>
                <w:kern w:val="0"/>
                <w:sz w:val="20"/>
                <w:szCs w:val="20"/>
                <w:lang w:eastAsia="et-EE"/>
                <w14:ligatures w14:val="none"/>
              </w:rPr>
            </w:pPr>
            <w:r w:rsidRPr="009E1A1F">
              <w:rPr>
                <w:rFonts w:eastAsia="Times New Roman" w:cs="Kigelia"/>
                <w:color w:val="000000"/>
                <w:kern w:val="0"/>
                <w:sz w:val="20"/>
                <w:szCs w:val="20"/>
                <w:lang w:eastAsia="et-EE"/>
                <w14:ligatures w14:val="none"/>
              </w:rPr>
              <w:t>Spordialade arv, milles korraldatakse valla võistlusi</w:t>
            </w:r>
          </w:p>
        </w:tc>
        <w:tc>
          <w:tcPr>
            <w:tcW w:w="889" w:type="pct"/>
            <w:tcBorders>
              <w:top w:val="nil"/>
              <w:left w:val="nil"/>
              <w:bottom w:val="single" w:sz="4" w:space="0" w:color="auto"/>
              <w:right w:val="single" w:sz="4" w:space="0" w:color="auto"/>
            </w:tcBorders>
            <w:hideMark/>
          </w:tcPr>
          <w:p w14:paraId="55CB1380" w14:textId="77777777" w:rsidR="00252937" w:rsidRPr="009E1A1F" w:rsidRDefault="00252937" w:rsidP="00252937">
            <w:pPr>
              <w:spacing w:after="0"/>
              <w:rPr>
                <w:rFonts w:eastAsia="Times New Roman" w:cs="Kigelia"/>
                <w:color w:val="000000"/>
                <w:kern w:val="0"/>
                <w:sz w:val="20"/>
                <w:szCs w:val="20"/>
                <w:lang w:eastAsia="et-EE"/>
                <w14:ligatures w14:val="none"/>
              </w:rPr>
            </w:pPr>
            <w:r w:rsidRPr="009E1A1F">
              <w:rPr>
                <w:rFonts w:eastAsia="Times New Roman" w:cs="Kigelia"/>
                <w:color w:val="000000"/>
                <w:kern w:val="0"/>
                <w:sz w:val="20"/>
                <w:szCs w:val="20"/>
                <w:lang w:eastAsia="et-EE"/>
                <w14:ligatures w14:val="none"/>
              </w:rPr>
              <w:t>18</w:t>
            </w:r>
          </w:p>
        </w:tc>
        <w:tc>
          <w:tcPr>
            <w:tcW w:w="889" w:type="pct"/>
            <w:tcBorders>
              <w:top w:val="nil"/>
              <w:left w:val="nil"/>
              <w:bottom w:val="single" w:sz="4" w:space="0" w:color="auto"/>
              <w:right w:val="single" w:sz="4" w:space="0" w:color="auto"/>
            </w:tcBorders>
            <w:hideMark/>
          </w:tcPr>
          <w:p w14:paraId="6AB7F7BB" w14:textId="29F7E66C" w:rsidR="00252937" w:rsidRPr="009E1A1F" w:rsidRDefault="00DA5255" w:rsidP="00252937">
            <w:pPr>
              <w:spacing w:after="0"/>
              <w:rPr>
                <w:rFonts w:eastAsia="Times New Roman" w:cs="Kigelia"/>
                <w:kern w:val="0"/>
                <w:sz w:val="20"/>
                <w:szCs w:val="20"/>
                <w:lang w:eastAsia="et-EE"/>
                <w14:ligatures w14:val="none"/>
              </w:rPr>
            </w:pPr>
            <w:r w:rsidRPr="009E1A1F">
              <w:rPr>
                <w:rFonts w:eastAsia="Times New Roman" w:cs="Kigelia"/>
                <w:kern w:val="0"/>
                <w:sz w:val="20"/>
                <w:szCs w:val="20"/>
                <w:lang w:eastAsia="et-EE"/>
                <w14:ligatures w14:val="none"/>
              </w:rPr>
              <w:t>34</w:t>
            </w:r>
          </w:p>
        </w:tc>
      </w:tr>
    </w:tbl>
    <w:p w14:paraId="1C3E176F" w14:textId="77777777" w:rsidR="00516806" w:rsidRPr="00917723" w:rsidRDefault="00516806" w:rsidP="00516806"/>
    <w:p w14:paraId="1515B7B2" w14:textId="376AB3C2" w:rsidR="00516806" w:rsidRDefault="00516806" w:rsidP="00670DBD">
      <w:pPr>
        <w:pStyle w:val="Heading2"/>
        <w:numPr>
          <w:ilvl w:val="1"/>
          <w:numId w:val="37"/>
        </w:numPr>
      </w:pPr>
      <w:bookmarkStart w:id="15" w:name="_Toc242436843"/>
      <w:r>
        <w:t>Sotsiaalhoolekanne ja tervishoid</w:t>
      </w:r>
      <w:bookmarkEnd w:id="15"/>
    </w:p>
    <w:p w14:paraId="57661597" w14:textId="77777777" w:rsidR="009E1A34" w:rsidRPr="009E1A34" w:rsidRDefault="009E1A34" w:rsidP="009E1A34"/>
    <w:p w14:paraId="5BBCDA41" w14:textId="025716E7" w:rsidR="002D7611" w:rsidRPr="009E1A34" w:rsidRDefault="002D7611" w:rsidP="002D7611">
      <w:pPr>
        <w:rPr>
          <w:b/>
          <w:bCs/>
          <w:sz w:val="24"/>
        </w:rPr>
      </w:pPr>
      <w:r w:rsidRPr="002D7611">
        <w:rPr>
          <w:b/>
          <w:bCs/>
          <w:color w:val="7B881D" w:themeColor="accent2" w:themeShade="BF"/>
          <w:sz w:val="24"/>
        </w:rPr>
        <w:t>Hetkeolukord ning arengu kitsaskohad ja võimalused</w:t>
      </w:r>
    </w:p>
    <w:p w14:paraId="4C771695" w14:textId="28BDA776" w:rsidR="00213A0A" w:rsidRPr="00F26BFB" w:rsidRDefault="00213A0A" w:rsidP="00213A0A">
      <w:r w:rsidRPr="00F26BFB">
        <w:t xml:space="preserve">Põltsamaa Vallavalitsus osutab abivajajatele toimetuleku parandamiseks erinevaid sotsiaalteenuseid ning maksab sotsiaaltoetusi. </w:t>
      </w:r>
      <w:r w:rsidR="00455B39" w:rsidRPr="00F26BFB">
        <w:t>V</w:t>
      </w:r>
      <w:r w:rsidRPr="00F26BFB">
        <w:t xml:space="preserve">allas tegutseb 6 hoolekandeasutust, neist kaks on valla omandis (Põltsamaa valla päevakeskus, SA Põltsamaa Tervis). Põltsamaal paikneb SOS </w:t>
      </w:r>
      <w:proofErr w:type="spellStart"/>
      <w:r w:rsidRPr="00F26BFB">
        <w:t>lasteküla</w:t>
      </w:r>
      <w:proofErr w:type="spellEnd"/>
      <w:r w:rsidRPr="00F26BFB">
        <w:t xml:space="preserve"> kolme peremajaga.</w:t>
      </w:r>
    </w:p>
    <w:p w14:paraId="0FAA2A66" w14:textId="62638307" w:rsidR="00213A0A" w:rsidRPr="00F26BFB" w:rsidRDefault="00213A0A" w:rsidP="00213A0A">
      <w:r w:rsidRPr="00F26BFB">
        <w:t>Valla elanikele on tagatud esmatasandi tervishoiuteenused Põltsamaa Perearstikeskus kus töötab 5 perearsti</w:t>
      </w:r>
      <w:r w:rsidR="00455B39" w:rsidRPr="00F26BFB">
        <w:t xml:space="preserve"> (ühe perearsti vastuvõtt toimub lisaks Puurmanis)</w:t>
      </w:r>
      <w:r w:rsidRPr="00F26BFB">
        <w:t xml:space="preserve">. </w:t>
      </w:r>
      <w:r w:rsidR="00455B39" w:rsidRPr="00F26BFB">
        <w:t xml:space="preserve">Tervishoiuteenuseid (eriarstide vastuvõtt, uuringud ja diagnostika) pakub SA Põltsamaa Tervis. Põltsamaal on </w:t>
      </w:r>
      <w:r w:rsidR="00455B39" w:rsidRPr="00F26BFB">
        <w:lastRenderedPageBreak/>
        <w:t>kohapeal kiirabibrigaad.</w:t>
      </w:r>
      <w:r w:rsidR="00F26BFB" w:rsidRPr="00F26BFB">
        <w:t xml:space="preserve"> Samuti</w:t>
      </w:r>
      <w:r w:rsidRPr="00F26BFB">
        <w:t xml:space="preserve"> </w:t>
      </w:r>
      <w:r w:rsidR="00455B39" w:rsidRPr="00F26BFB">
        <w:t>osutavad vallas</w:t>
      </w:r>
      <w:r w:rsidRPr="00F26BFB">
        <w:t xml:space="preserve"> </w:t>
      </w:r>
      <w:r w:rsidR="00455B39" w:rsidRPr="00F26BFB">
        <w:t xml:space="preserve">teenuseid </w:t>
      </w:r>
      <w:r w:rsidRPr="00F26BFB">
        <w:t xml:space="preserve">silmaarst, hambaarstid, </w:t>
      </w:r>
      <w:proofErr w:type="spellStart"/>
      <w:r w:rsidRPr="00F26BFB">
        <w:t>proteesijad</w:t>
      </w:r>
      <w:proofErr w:type="spellEnd"/>
      <w:r w:rsidRPr="00F26BFB">
        <w:t xml:space="preserve"> ja massöörid.</w:t>
      </w:r>
    </w:p>
    <w:p w14:paraId="0E293D7C" w14:textId="3A595A53" w:rsidR="00213A0A" w:rsidRPr="00213A0A" w:rsidRDefault="00213A0A" w:rsidP="00BB1A44">
      <w:r w:rsidRPr="00E35B5F">
        <w:t xml:space="preserve">Suurim </w:t>
      </w:r>
      <w:r w:rsidR="00BB1A44" w:rsidRPr="00E35B5F">
        <w:t>investeering</w:t>
      </w:r>
      <w:r w:rsidRPr="00E35B5F">
        <w:t xml:space="preserve"> sotsiaalvaldkonnas on hetkel </w:t>
      </w:r>
      <w:r w:rsidR="00BB1A44" w:rsidRPr="00E35B5F">
        <w:t xml:space="preserve">kogukonnapõhise toetatud eluasemehoone rajamine, mis valmib 2026. a lõpuks. Oluliseks arengusuunaks on </w:t>
      </w:r>
      <w:r w:rsidR="00E35B5F" w:rsidRPr="00E35B5F">
        <w:t>panustamine ennetustegevusele ning teenuste terviklik elukaareülene arendamine.</w:t>
      </w:r>
    </w:p>
    <w:p w14:paraId="770DDBBB" w14:textId="38DEFAB0" w:rsidR="002D7611" w:rsidRPr="002D7611" w:rsidRDefault="002D7611" w:rsidP="002D7611">
      <w:pPr>
        <w:rPr>
          <w:b/>
          <w:bCs/>
        </w:rPr>
      </w:pPr>
      <w:r w:rsidRPr="002D7611">
        <w:rPr>
          <w:b/>
          <w:bCs/>
        </w:rPr>
        <w:t>Valdkonna kitsaskohad:</w:t>
      </w:r>
    </w:p>
    <w:p w14:paraId="582EFE89" w14:textId="77777777" w:rsidR="009E1A34" w:rsidRDefault="009E1A34" w:rsidP="009E1A34">
      <w:pPr>
        <w:pStyle w:val="ListParagraph"/>
        <w:numPr>
          <w:ilvl w:val="0"/>
          <w:numId w:val="33"/>
        </w:numPr>
      </w:pPr>
      <w:r>
        <w:t xml:space="preserve">vähene ja killustatud ennetustöö ja tervislike eluviiside järgimine; </w:t>
      </w:r>
    </w:p>
    <w:p w14:paraId="1DE7BE77" w14:textId="77777777" w:rsidR="009E1A34" w:rsidRDefault="009E1A34" w:rsidP="009E1A34">
      <w:pPr>
        <w:pStyle w:val="ListParagraph"/>
        <w:numPr>
          <w:ilvl w:val="0"/>
          <w:numId w:val="33"/>
        </w:numPr>
      </w:pPr>
      <w:r>
        <w:t>teenuste vajaduse ja kulude kasv seoses elanikkonna vananemisega;</w:t>
      </w:r>
    </w:p>
    <w:p w14:paraId="5E8295E6" w14:textId="77777777" w:rsidR="009E1A34" w:rsidRDefault="009E1A34" w:rsidP="009E1A34">
      <w:pPr>
        <w:pStyle w:val="ListParagraph"/>
        <w:numPr>
          <w:ilvl w:val="0"/>
          <w:numId w:val="33"/>
        </w:numPr>
      </w:pPr>
      <w:r>
        <w:t>sotsiaalsetest pingetest tulenevad toimetulekuprobleemid, erinevad sõltuvused jms (vaimse tervise halvenemine, töötus, alkoholism, madalad sissetulekud jm), eelnevast tulenev surve valdkonna kulubaasile;</w:t>
      </w:r>
    </w:p>
    <w:p w14:paraId="52BD7B02" w14:textId="77777777" w:rsidR="009E1A34" w:rsidRDefault="009E1A34" w:rsidP="009E1A34">
      <w:pPr>
        <w:pStyle w:val="ListParagraph"/>
        <w:numPr>
          <w:ilvl w:val="0"/>
          <w:numId w:val="33"/>
        </w:numPr>
      </w:pPr>
      <w:r>
        <w:t xml:space="preserve">alaealistele õigusrikkujatele suunatud sotsiaalprogrammide vähesus; </w:t>
      </w:r>
    </w:p>
    <w:p w14:paraId="4A24EF7E" w14:textId="77777777" w:rsidR="009E1A34" w:rsidRDefault="009E1A34" w:rsidP="009E1A34">
      <w:pPr>
        <w:pStyle w:val="ListParagraph"/>
        <w:numPr>
          <w:ilvl w:val="0"/>
          <w:numId w:val="33"/>
        </w:numPr>
      </w:pPr>
      <w:r>
        <w:t xml:space="preserve">kolmanda sektori vähene kaasatus valdkonnas; </w:t>
      </w:r>
    </w:p>
    <w:p w14:paraId="0604809B" w14:textId="77777777" w:rsidR="009E1A34" w:rsidRDefault="009E1A34" w:rsidP="009E1A34">
      <w:pPr>
        <w:pStyle w:val="ListParagraph"/>
        <w:numPr>
          <w:ilvl w:val="0"/>
          <w:numId w:val="33"/>
        </w:numPr>
      </w:pPr>
      <w:r>
        <w:t>vajaduspõhise sotsiaaltranspordi arendamine koostoimes avaliku ühistranspordiga.</w:t>
      </w:r>
    </w:p>
    <w:p w14:paraId="2A0B4A6D" w14:textId="77777777" w:rsidR="002D7611" w:rsidRPr="002D7611" w:rsidRDefault="002D7611" w:rsidP="002D7611">
      <w:pPr>
        <w:rPr>
          <w:b/>
          <w:bCs/>
        </w:rPr>
      </w:pPr>
      <w:r w:rsidRPr="002D7611">
        <w:rPr>
          <w:b/>
          <w:bCs/>
        </w:rPr>
        <w:t>Valdkonna arengueeldused:</w:t>
      </w:r>
    </w:p>
    <w:p w14:paraId="1C126D1A" w14:textId="77777777" w:rsidR="009E1A34" w:rsidRDefault="009E1A34" w:rsidP="009E1A34">
      <w:pPr>
        <w:pStyle w:val="ListParagraph"/>
        <w:numPr>
          <w:ilvl w:val="0"/>
          <w:numId w:val="32"/>
        </w:numPr>
      </w:pPr>
      <w:r>
        <w:t xml:space="preserve">väljakujunenud sotsiaalhoolekandesüsteem ja tugivõrgustik; </w:t>
      </w:r>
    </w:p>
    <w:p w14:paraId="09F03632" w14:textId="77777777" w:rsidR="009E1A34" w:rsidRDefault="009E1A34" w:rsidP="009E1A34">
      <w:pPr>
        <w:pStyle w:val="ListParagraph"/>
        <w:numPr>
          <w:ilvl w:val="0"/>
          <w:numId w:val="32"/>
        </w:numPr>
      </w:pPr>
      <w:r>
        <w:t>vallal on oma valdkondlik allasutus (sh Perepesa), kes osutab erinevaid teenuseid;</w:t>
      </w:r>
    </w:p>
    <w:p w14:paraId="5F5BD508" w14:textId="77777777" w:rsidR="009E1A34" w:rsidRDefault="009E1A34" w:rsidP="009E1A34">
      <w:pPr>
        <w:pStyle w:val="ListParagraph"/>
        <w:numPr>
          <w:ilvl w:val="0"/>
          <w:numId w:val="32"/>
        </w:numPr>
      </w:pPr>
      <w:r>
        <w:t>mitmekesiste teenustega hoolekande- ja tervishoiuasutuste ning teenuste olemasolu (erinevad hoolekandeasutused, SA Põltsamaa Tervis jt);</w:t>
      </w:r>
    </w:p>
    <w:p w14:paraId="61088EF0" w14:textId="77777777" w:rsidR="009E1A34" w:rsidRDefault="009E1A34" w:rsidP="009E1A34">
      <w:pPr>
        <w:pStyle w:val="ListParagraph"/>
        <w:numPr>
          <w:ilvl w:val="0"/>
          <w:numId w:val="32"/>
        </w:numPr>
      </w:pPr>
      <w:r>
        <w:t>vallas on kaasaegne kogukonnapõhine toetatud eluasemehoone.</w:t>
      </w:r>
    </w:p>
    <w:p w14:paraId="54FD8C37" w14:textId="77777777" w:rsidR="002D7611" w:rsidRPr="002D7611" w:rsidRDefault="002D7611" w:rsidP="002D7611">
      <w:pPr>
        <w:rPr>
          <w:b/>
          <w:bCs/>
          <w:color w:val="7B881D" w:themeColor="accent2" w:themeShade="BF"/>
          <w:sz w:val="24"/>
        </w:rPr>
      </w:pPr>
      <w:r w:rsidRPr="002D7611">
        <w:rPr>
          <w:b/>
          <w:bCs/>
          <w:color w:val="7B881D" w:themeColor="accent2" w:themeShade="BF"/>
          <w:sz w:val="24"/>
        </w:rPr>
        <w:t>Eesmärgid</w:t>
      </w:r>
    </w:p>
    <w:p w14:paraId="1EDC7EC3" w14:textId="77777777" w:rsidR="009E1A34" w:rsidRDefault="009E1A34" w:rsidP="009E1A34">
      <w:pPr>
        <w:pStyle w:val="ListParagraph"/>
        <w:numPr>
          <w:ilvl w:val="0"/>
          <w:numId w:val="34"/>
        </w:numPr>
      </w:pPr>
      <w:r>
        <w:t xml:space="preserve">Põltsamaa vallas on välja arendatud abivajajate vajadustele vastav sotsiaalhoolekande taristu ja kvaliteetsed sotsiaalteenused; </w:t>
      </w:r>
    </w:p>
    <w:p w14:paraId="0BF7B025" w14:textId="77777777" w:rsidR="009E1A34" w:rsidRDefault="009E1A34" w:rsidP="009E1A34">
      <w:pPr>
        <w:pStyle w:val="ListParagraph"/>
        <w:numPr>
          <w:ilvl w:val="0"/>
          <w:numId w:val="34"/>
        </w:numPr>
      </w:pPr>
      <w:r>
        <w:t>süsteemne ennetustöö on toimiv, abivajavate laste ja perede varajane märkamine on tagatud, nende toetamine ja nõustamine on vajadustest lähtuv;</w:t>
      </w:r>
    </w:p>
    <w:p w14:paraId="382D42D9" w14:textId="77777777" w:rsidR="009E1A34" w:rsidRDefault="009E1A34" w:rsidP="009E1A34">
      <w:pPr>
        <w:pStyle w:val="ListParagraph"/>
        <w:numPr>
          <w:ilvl w:val="0"/>
          <w:numId w:val="34"/>
        </w:numPr>
      </w:pPr>
      <w:r>
        <w:t xml:space="preserve">teenuste osutamisel toimib tõhus koostöö kolmanda sektori jt partneritega; </w:t>
      </w:r>
    </w:p>
    <w:p w14:paraId="3B6A5CA5" w14:textId="77777777" w:rsidR="009E1A34" w:rsidRDefault="009E1A34" w:rsidP="009E1A34">
      <w:pPr>
        <w:pStyle w:val="ListParagraph"/>
        <w:numPr>
          <w:ilvl w:val="0"/>
          <w:numId w:val="34"/>
        </w:numPr>
      </w:pPr>
      <w:r>
        <w:t>Põltsamaa vald väärtustab ja toetab tervislikke eluviise.</w:t>
      </w:r>
    </w:p>
    <w:p w14:paraId="7626C8FF" w14:textId="77777777" w:rsidR="002D7611" w:rsidRPr="002D7611" w:rsidRDefault="002D7611" w:rsidP="002D7611">
      <w:pPr>
        <w:rPr>
          <w:b/>
          <w:bCs/>
          <w:color w:val="7B881D" w:themeColor="accent2" w:themeShade="BF"/>
          <w:sz w:val="24"/>
        </w:rPr>
      </w:pPr>
      <w:r w:rsidRPr="002D7611">
        <w:rPr>
          <w:b/>
          <w:bCs/>
          <w:color w:val="7B881D" w:themeColor="accent2" w:themeShade="BF"/>
          <w:sz w:val="24"/>
        </w:rPr>
        <w:t xml:space="preserve">Tegevused </w:t>
      </w:r>
    </w:p>
    <w:p w14:paraId="48F9D6F9" w14:textId="77777777" w:rsidR="002D7611" w:rsidRPr="002D7611" w:rsidRDefault="002D7611" w:rsidP="002D7611">
      <w:pPr>
        <w:rPr>
          <w:b/>
          <w:bCs/>
        </w:rPr>
      </w:pPr>
      <w:r w:rsidRPr="002D7611">
        <w:rPr>
          <w:b/>
          <w:bCs/>
        </w:rPr>
        <w:t>Kitsaskohtade leevendamiseks ja eesmärkide täitmiseks vajalikud tegevused:</w:t>
      </w:r>
    </w:p>
    <w:p w14:paraId="47E04886" w14:textId="77777777" w:rsidR="009E1A34" w:rsidRDefault="009E1A34" w:rsidP="009E1A34">
      <w:pPr>
        <w:pStyle w:val="ListParagraph"/>
        <w:numPr>
          <w:ilvl w:val="0"/>
          <w:numId w:val="35"/>
        </w:numPr>
      </w:pPr>
      <w:r>
        <w:t xml:space="preserve">sotsiaal- ja tervishoiuteenuste täiustamine ja mitmekesistamine vastavalt muutuvatele vajadustele; </w:t>
      </w:r>
    </w:p>
    <w:p w14:paraId="024B2270" w14:textId="77777777" w:rsidR="009E1A34" w:rsidRDefault="009E1A34" w:rsidP="009E1A34">
      <w:pPr>
        <w:pStyle w:val="ListParagraph"/>
        <w:numPr>
          <w:ilvl w:val="0"/>
          <w:numId w:val="35"/>
        </w:numPr>
      </w:pPr>
      <w:r>
        <w:t>valla valdkondliku allasutuse teenuste arendamine elukaareüleseks (teenused alates lapseootusel peredest kuni eakateni);</w:t>
      </w:r>
    </w:p>
    <w:p w14:paraId="1774C96E" w14:textId="77777777" w:rsidR="009E1A34" w:rsidRDefault="009E1A34" w:rsidP="009E1A34">
      <w:pPr>
        <w:pStyle w:val="ListParagraph"/>
        <w:numPr>
          <w:ilvl w:val="0"/>
          <w:numId w:val="35"/>
        </w:numPr>
      </w:pPr>
      <w:r>
        <w:t>ennetustööks vajalike ressursside suurendamine, sh ennetav töö ja rehabilitatsioon abivajajatega, erinevate sihtrühmade nõustamine jne;</w:t>
      </w:r>
    </w:p>
    <w:p w14:paraId="766030EA" w14:textId="77777777" w:rsidR="009E1A34" w:rsidRDefault="009E1A34" w:rsidP="009E1A34">
      <w:pPr>
        <w:pStyle w:val="ListParagraph"/>
        <w:numPr>
          <w:ilvl w:val="0"/>
          <w:numId w:val="35"/>
        </w:numPr>
      </w:pPr>
      <w:r>
        <w:t xml:space="preserve">kolmanda sektori aktiivsem kaasamine sotsiaaltöö- ja tervishoiuvaldkonnas; </w:t>
      </w:r>
    </w:p>
    <w:p w14:paraId="63417B70" w14:textId="77777777" w:rsidR="009E1A34" w:rsidRDefault="009E1A34" w:rsidP="009E1A34">
      <w:pPr>
        <w:pStyle w:val="ListParagraph"/>
        <w:numPr>
          <w:ilvl w:val="0"/>
          <w:numId w:val="35"/>
        </w:numPr>
      </w:pPr>
      <w:r>
        <w:t>regulaarne valdkondade ülene infovahetus hallatavate asutuste ja ametkondadega riskigruppide varajaseks märkamiseks (lapsed, eakad, riskipered jt).</w:t>
      </w:r>
    </w:p>
    <w:p w14:paraId="62297065" w14:textId="77777777" w:rsidR="009E1A34" w:rsidRDefault="009E1A34" w:rsidP="009E1A34">
      <w:pPr>
        <w:pStyle w:val="ListParagraph"/>
        <w:numPr>
          <w:ilvl w:val="0"/>
          <w:numId w:val="35"/>
        </w:numPr>
      </w:pPr>
      <w:r>
        <w:t xml:space="preserve">aktiivne osalemine </w:t>
      </w:r>
      <w:proofErr w:type="spellStart"/>
      <w:r>
        <w:t>terviseedenduslikes</w:t>
      </w:r>
      <w:proofErr w:type="spellEnd"/>
      <w:r>
        <w:t xml:space="preserve"> tegevustes, osalemine vastavates maakondlikes ja üleriigilistes programmides jms ;</w:t>
      </w:r>
    </w:p>
    <w:p w14:paraId="6AC9C46E" w14:textId="77777777" w:rsidR="009E1A34" w:rsidRDefault="009E1A34" w:rsidP="009E1A34">
      <w:pPr>
        <w:pStyle w:val="ListParagraph"/>
        <w:numPr>
          <w:ilvl w:val="0"/>
          <w:numId w:val="35"/>
        </w:numPr>
      </w:pPr>
      <w:r>
        <w:t>valdkonna teenuste osas regulaarse rahulolu-uuringu läbiviimine.</w:t>
      </w:r>
    </w:p>
    <w:p w14:paraId="559FF718" w14:textId="77777777" w:rsidR="00F07E28" w:rsidRDefault="00F07E28" w:rsidP="003A7BB3">
      <w:pPr>
        <w:rPr>
          <w:b/>
          <w:bCs/>
          <w:color w:val="7B881D" w:themeColor="accent2" w:themeShade="BF"/>
          <w:sz w:val="24"/>
        </w:rPr>
      </w:pPr>
    </w:p>
    <w:p w14:paraId="7D941D46" w14:textId="77777777" w:rsidR="00F07E28" w:rsidRDefault="00F07E28" w:rsidP="003A7BB3">
      <w:pPr>
        <w:rPr>
          <w:b/>
          <w:bCs/>
          <w:color w:val="7B881D" w:themeColor="accent2" w:themeShade="BF"/>
          <w:sz w:val="24"/>
        </w:rPr>
      </w:pPr>
    </w:p>
    <w:p w14:paraId="3A9B7C4A" w14:textId="74D72ADC" w:rsidR="002D7611" w:rsidRDefault="002D7611" w:rsidP="003A7BB3">
      <w:pPr>
        <w:rPr>
          <w:b/>
          <w:bCs/>
          <w:color w:val="7B881D" w:themeColor="accent2" w:themeShade="BF"/>
          <w:sz w:val="24"/>
        </w:rPr>
      </w:pPr>
      <w:r w:rsidRPr="00252937">
        <w:rPr>
          <w:b/>
          <w:bCs/>
          <w:color w:val="7B881D" w:themeColor="accent2" w:themeShade="BF"/>
          <w:sz w:val="24"/>
        </w:rPr>
        <w:lastRenderedPageBreak/>
        <w:t>Mõõdikud</w:t>
      </w:r>
    </w:p>
    <w:tbl>
      <w:tblPr>
        <w:tblW w:w="5000" w:type="pct"/>
        <w:tblCellMar>
          <w:left w:w="70" w:type="dxa"/>
          <w:right w:w="70" w:type="dxa"/>
        </w:tblCellMar>
        <w:tblLook w:val="04A0" w:firstRow="1" w:lastRow="0" w:firstColumn="1" w:lastColumn="0" w:noHBand="0" w:noVBand="1"/>
      </w:tblPr>
      <w:tblGrid>
        <w:gridCol w:w="5812"/>
        <w:gridCol w:w="1603"/>
        <w:gridCol w:w="1601"/>
      </w:tblGrid>
      <w:tr w:rsidR="00252937" w:rsidRPr="00252937" w14:paraId="1CEA9341" w14:textId="77777777" w:rsidTr="00252937">
        <w:trPr>
          <w:trHeight w:val="288"/>
        </w:trPr>
        <w:tc>
          <w:tcPr>
            <w:tcW w:w="3223" w:type="pct"/>
            <w:tcBorders>
              <w:top w:val="single" w:sz="4" w:space="0" w:color="auto"/>
              <w:left w:val="single" w:sz="4" w:space="0" w:color="auto"/>
              <w:bottom w:val="single" w:sz="4" w:space="0" w:color="auto"/>
              <w:right w:val="single" w:sz="4" w:space="0" w:color="auto"/>
            </w:tcBorders>
            <w:shd w:val="clear" w:color="000000" w:fill="D2E070"/>
            <w:hideMark/>
          </w:tcPr>
          <w:p w14:paraId="3D04720F" w14:textId="77777777" w:rsidR="00252937" w:rsidRPr="00252937" w:rsidRDefault="00252937" w:rsidP="00252937">
            <w:pPr>
              <w:spacing w:after="0"/>
              <w:rPr>
                <w:rFonts w:eastAsia="Times New Roman" w:cs="Kigelia"/>
                <w:b/>
                <w:bCs/>
                <w:color w:val="000000"/>
                <w:kern w:val="0"/>
                <w:sz w:val="20"/>
                <w:szCs w:val="20"/>
                <w:lang w:eastAsia="et-EE"/>
                <w14:ligatures w14:val="none"/>
              </w:rPr>
            </w:pPr>
            <w:r w:rsidRPr="00252937">
              <w:rPr>
                <w:rFonts w:eastAsia="Times New Roman" w:cs="Kigelia"/>
                <w:b/>
                <w:bCs/>
                <w:color w:val="000000"/>
                <w:kern w:val="0"/>
                <w:sz w:val="20"/>
                <w:szCs w:val="20"/>
                <w:lang w:eastAsia="et-EE"/>
                <w14:ligatures w14:val="none"/>
              </w:rPr>
              <w:t>Näitaja</w:t>
            </w:r>
          </w:p>
        </w:tc>
        <w:tc>
          <w:tcPr>
            <w:tcW w:w="889" w:type="pct"/>
            <w:tcBorders>
              <w:top w:val="single" w:sz="4" w:space="0" w:color="auto"/>
              <w:left w:val="nil"/>
              <w:bottom w:val="single" w:sz="4" w:space="0" w:color="auto"/>
              <w:right w:val="single" w:sz="4" w:space="0" w:color="auto"/>
            </w:tcBorders>
            <w:shd w:val="clear" w:color="000000" w:fill="D2E070"/>
            <w:hideMark/>
          </w:tcPr>
          <w:p w14:paraId="6E9883E3" w14:textId="77777777" w:rsidR="00252937" w:rsidRPr="00252937" w:rsidRDefault="00252937" w:rsidP="00252937">
            <w:pPr>
              <w:spacing w:after="0"/>
              <w:rPr>
                <w:rFonts w:eastAsia="Times New Roman" w:cs="Kigelia"/>
                <w:b/>
                <w:bCs/>
                <w:kern w:val="0"/>
                <w:sz w:val="20"/>
                <w:szCs w:val="20"/>
                <w:lang w:eastAsia="et-EE"/>
                <w14:ligatures w14:val="none"/>
              </w:rPr>
            </w:pPr>
            <w:r w:rsidRPr="00252937">
              <w:rPr>
                <w:rFonts w:eastAsia="Times New Roman" w:cs="Kigelia"/>
                <w:b/>
                <w:bCs/>
                <w:kern w:val="0"/>
                <w:sz w:val="20"/>
                <w:szCs w:val="20"/>
                <w:lang w:eastAsia="et-EE"/>
                <w14:ligatures w14:val="none"/>
              </w:rPr>
              <w:t>Seis 2025</w:t>
            </w:r>
          </w:p>
        </w:tc>
        <w:tc>
          <w:tcPr>
            <w:tcW w:w="889" w:type="pct"/>
            <w:tcBorders>
              <w:top w:val="single" w:sz="4" w:space="0" w:color="auto"/>
              <w:left w:val="nil"/>
              <w:bottom w:val="single" w:sz="4" w:space="0" w:color="auto"/>
              <w:right w:val="single" w:sz="4" w:space="0" w:color="auto"/>
            </w:tcBorders>
            <w:shd w:val="clear" w:color="000000" w:fill="D2E070"/>
            <w:hideMark/>
          </w:tcPr>
          <w:p w14:paraId="6C087E85" w14:textId="77777777" w:rsidR="00252937" w:rsidRPr="00252937" w:rsidRDefault="00252937" w:rsidP="00252937">
            <w:pPr>
              <w:spacing w:after="0"/>
              <w:rPr>
                <w:rFonts w:eastAsia="Times New Roman" w:cs="Kigelia"/>
                <w:b/>
                <w:bCs/>
                <w:kern w:val="0"/>
                <w:sz w:val="20"/>
                <w:szCs w:val="20"/>
                <w:lang w:eastAsia="et-EE"/>
                <w14:ligatures w14:val="none"/>
              </w:rPr>
            </w:pPr>
            <w:r w:rsidRPr="00252937">
              <w:rPr>
                <w:rFonts w:eastAsia="Times New Roman" w:cs="Kigelia"/>
                <w:b/>
                <w:bCs/>
                <w:kern w:val="0"/>
                <w:sz w:val="20"/>
                <w:szCs w:val="20"/>
                <w:lang w:eastAsia="et-EE"/>
                <w14:ligatures w14:val="none"/>
              </w:rPr>
              <w:t>Sihtväärtus 2030</w:t>
            </w:r>
          </w:p>
        </w:tc>
      </w:tr>
      <w:tr w:rsidR="00252937" w:rsidRPr="00252937" w14:paraId="7A0FBA63"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6E1FDD7B" w14:textId="77777777" w:rsidR="00252937" w:rsidRPr="009E1A1F" w:rsidRDefault="00252937" w:rsidP="00252937">
            <w:pPr>
              <w:spacing w:after="0"/>
              <w:rPr>
                <w:rFonts w:eastAsia="Times New Roman" w:cs="Kigelia"/>
                <w:color w:val="000000"/>
                <w:kern w:val="0"/>
                <w:sz w:val="20"/>
                <w:szCs w:val="20"/>
                <w:lang w:eastAsia="et-EE"/>
                <w14:ligatures w14:val="none"/>
              </w:rPr>
            </w:pPr>
            <w:r w:rsidRPr="009E1A1F">
              <w:rPr>
                <w:rFonts w:eastAsia="Times New Roman" w:cs="Kigelia"/>
                <w:color w:val="000000"/>
                <w:kern w:val="0"/>
                <w:sz w:val="20"/>
                <w:szCs w:val="20"/>
                <w:lang w:eastAsia="et-EE"/>
                <w14:ligatures w14:val="none"/>
              </w:rPr>
              <w:t>Teenuste arv</w:t>
            </w:r>
          </w:p>
        </w:tc>
        <w:tc>
          <w:tcPr>
            <w:tcW w:w="889" w:type="pct"/>
            <w:tcBorders>
              <w:top w:val="nil"/>
              <w:left w:val="nil"/>
              <w:bottom w:val="single" w:sz="4" w:space="0" w:color="auto"/>
              <w:right w:val="single" w:sz="4" w:space="0" w:color="auto"/>
            </w:tcBorders>
            <w:hideMark/>
          </w:tcPr>
          <w:p w14:paraId="5780B2B7" w14:textId="7D1FD5DD" w:rsidR="00252937" w:rsidRPr="009E1A1F" w:rsidRDefault="005231F7" w:rsidP="00252937">
            <w:pPr>
              <w:spacing w:after="0"/>
              <w:rPr>
                <w:rFonts w:eastAsia="Times New Roman" w:cs="Kigelia"/>
                <w:kern w:val="0"/>
                <w:sz w:val="20"/>
                <w:szCs w:val="20"/>
                <w:lang w:eastAsia="et-EE"/>
                <w14:ligatures w14:val="none"/>
              </w:rPr>
            </w:pPr>
            <w:r w:rsidRPr="009E1A1F">
              <w:rPr>
                <w:rFonts w:eastAsia="Times New Roman" w:cs="Kigelia"/>
                <w:kern w:val="0"/>
                <w:sz w:val="20"/>
                <w:szCs w:val="20"/>
                <w:lang w:eastAsia="et-EE"/>
                <w14:ligatures w14:val="none"/>
              </w:rPr>
              <w:t>24</w:t>
            </w:r>
          </w:p>
        </w:tc>
        <w:tc>
          <w:tcPr>
            <w:tcW w:w="889" w:type="pct"/>
            <w:tcBorders>
              <w:top w:val="nil"/>
              <w:left w:val="nil"/>
              <w:bottom w:val="single" w:sz="4" w:space="0" w:color="auto"/>
              <w:right w:val="single" w:sz="4" w:space="0" w:color="auto"/>
            </w:tcBorders>
            <w:hideMark/>
          </w:tcPr>
          <w:p w14:paraId="7F54FA35" w14:textId="77777777" w:rsidR="00252937" w:rsidRPr="009E1A1F" w:rsidRDefault="00252937" w:rsidP="00252937">
            <w:pPr>
              <w:spacing w:after="0"/>
              <w:rPr>
                <w:rFonts w:eastAsia="Times New Roman" w:cs="Kigelia"/>
                <w:color w:val="000000"/>
                <w:kern w:val="0"/>
                <w:sz w:val="20"/>
                <w:szCs w:val="20"/>
                <w:lang w:eastAsia="et-EE"/>
                <w14:ligatures w14:val="none"/>
              </w:rPr>
            </w:pPr>
            <w:r w:rsidRPr="009E1A1F">
              <w:rPr>
                <w:rFonts w:eastAsia="Times New Roman" w:cs="Kigelia"/>
                <w:color w:val="000000"/>
                <w:kern w:val="0"/>
                <w:sz w:val="20"/>
                <w:szCs w:val="20"/>
                <w:lang w:eastAsia="et-EE"/>
                <w14:ligatures w14:val="none"/>
              </w:rPr>
              <w:t>säiliv</w:t>
            </w:r>
          </w:p>
        </w:tc>
      </w:tr>
      <w:tr w:rsidR="00252937" w:rsidRPr="00252937" w14:paraId="12D032DE"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486E60F9" w14:textId="77777777" w:rsidR="00252937" w:rsidRPr="009E1A1F" w:rsidRDefault="00252937" w:rsidP="00252937">
            <w:pPr>
              <w:spacing w:after="0"/>
              <w:rPr>
                <w:rFonts w:eastAsia="Times New Roman" w:cs="Kigelia"/>
                <w:color w:val="000000"/>
                <w:kern w:val="0"/>
                <w:sz w:val="20"/>
                <w:szCs w:val="20"/>
                <w:lang w:eastAsia="et-EE"/>
                <w14:ligatures w14:val="none"/>
              </w:rPr>
            </w:pPr>
            <w:r w:rsidRPr="009E1A1F">
              <w:rPr>
                <w:rFonts w:eastAsia="Times New Roman" w:cs="Kigelia"/>
                <w:color w:val="000000"/>
                <w:kern w:val="0"/>
                <w:sz w:val="20"/>
                <w:szCs w:val="20"/>
                <w:lang w:eastAsia="et-EE"/>
                <w14:ligatures w14:val="none"/>
              </w:rPr>
              <w:t>Toimetulekutoetuste saajate arv</w:t>
            </w:r>
          </w:p>
        </w:tc>
        <w:tc>
          <w:tcPr>
            <w:tcW w:w="889" w:type="pct"/>
            <w:tcBorders>
              <w:top w:val="nil"/>
              <w:left w:val="nil"/>
              <w:bottom w:val="single" w:sz="4" w:space="0" w:color="auto"/>
              <w:right w:val="single" w:sz="4" w:space="0" w:color="auto"/>
            </w:tcBorders>
            <w:hideMark/>
          </w:tcPr>
          <w:p w14:paraId="4D8B17C8" w14:textId="6D547C4A" w:rsidR="00252937" w:rsidRPr="009E1A1F" w:rsidRDefault="002A598A" w:rsidP="00252937">
            <w:pPr>
              <w:spacing w:after="0"/>
              <w:rPr>
                <w:rFonts w:eastAsia="Times New Roman" w:cs="Kigelia"/>
                <w:kern w:val="0"/>
                <w:sz w:val="20"/>
                <w:szCs w:val="20"/>
                <w:lang w:eastAsia="et-EE"/>
                <w14:ligatures w14:val="none"/>
              </w:rPr>
            </w:pPr>
            <w:r w:rsidRPr="009E1A1F">
              <w:rPr>
                <w:rFonts w:eastAsia="Times New Roman" w:cs="Kigelia"/>
                <w:kern w:val="0"/>
                <w:sz w:val="20"/>
                <w:szCs w:val="20"/>
                <w:lang w:eastAsia="et-EE"/>
                <w14:ligatures w14:val="none"/>
              </w:rPr>
              <w:t>83</w:t>
            </w:r>
          </w:p>
        </w:tc>
        <w:tc>
          <w:tcPr>
            <w:tcW w:w="889" w:type="pct"/>
            <w:tcBorders>
              <w:top w:val="nil"/>
              <w:left w:val="nil"/>
              <w:bottom w:val="single" w:sz="4" w:space="0" w:color="auto"/>
              <w:right w:val="single" w:sz="4" w:space="0" w:color="auto"/>
            </w:tcBorders>
            <w:hideMark/>
          </w:tcPr>
          <w:p w14:paraId="6C1C4000" w14:textId="16D635E8" w:rsidR="00252937" w:rsidRPr="009E1A1F" w:rsidRDefault="002A598A" w:rsidP="00252937">
            <w:pPr>
              <w:spacing w:after="0"/>
              <w:rPr>
                <w:rFonts w:eastAsia="Times New Roman" w:cs="Kigelia"/>
                <w:color w:val="000000"/>
                <w:kern w:val="0"/>
                <w:sz w:val="20"/>
                <w:szCs w:val="20"/>
                <w:lang w:eastAsia="et-EE"/>
                <w14:ligatures w14:val="none"/>
              </w:rPr>
            </w:pPr>
            <w:r w:rsidRPr="009E1A1F">
              <w:rPr>
                <w:rFonts w:eastAsia="Times New Roman" w:cs="Kigelia"/>
                <w:color w:val="000000"/>
                <w:kern w:val="0"/>
                <w:sz w:val="20"/>
                <w:szCs w:val="20"/>
                <w:lang w:eastAsia="et-EE"/>
                <w14:ligatures w14:val="none"/>
              </w:rPr>
              <w:t>vähenev</w:t>
            </w:r>
          </w:p>
        </w:tc>
      </w:tr>
      <w:tr w:rsidR="00252937" w:rsidRPr="00252937" w14:paraId="2E2435AD"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583C33A8" w14:textId="08FD861E" w:rsidR="00252937" w:rsidRPr="009E1A1F" w:rsidRDefault="00531301" w:rsidP="00252937">
            <w:pPr>
              <w:spacing w:after="0"/>
              <w:rPr>
                <w:rFonts w:eastAsia="Times New Roman" w:cs="Kigelia"/>
                <w:color w:val="000000"/>
                <w:kern w:val="0"/>
                <w:sz w:val="20"/>
                <w:szCs w:val="20"/>
                <w:lang w:eastAsia="et-EE"/>
                <w14:ligatures w14:val="none"/>
              </w:rPr>
            </w:pPr>
            <w:r w:rsidRPr="009E1A1F">
              <w:rPr>
                <w:rFonts w:eastAsia="Times New Roman" w:cs="Kigelia"/>
                <w:color w:val="000000"/>
                <w:kern w:val="0"/>
                <w:sz w:val="20"/>
                <w:szCs w:val="20"/>
                <w:lang w:eastAsia="et-EE"/>
                <w14:ligatures w14:val="none"/>
              </w:rPr>
              <w:t>Rahulolu sotsiaalteenuste kättesaadavuse ja kvaliteediga %</w:t>
            </w:r>
          </w:p>
        </w:tc>
        <w:tc>
          <w:tcPr>
            <w:tcW w:w="889" w:type="pct"/>
            <w:tcBorders>
              <w:top w:val="nil"/>
              <w:left w:val="nil"/>
              <w:bottom w:val="single" w:sz="4" w:space="0" w:color="auto"/>
              <w:right w:val="single" w:sz="4" w:space="0" w:color="auto"/>
            </w:tcBorders>
            <w:hideMark/>
          </w:tcPr>
          <w:p w14:paraId="1896990A" w14:textId="5F90EA4C" w:rsidR="00252937" w:rsidRPr="009E1A1F" w:rsidRDefault="002015D4" w:rsidP="00252937">
            <w:pPr>
              <w:spacing w:after="0"/>
              <w:rPr>
                <w:rFonts w:eastAsia="Times New Roman" w:cs="Kigelia"/>
                <w:kern w:val="0"/>
                <w:sz w:val="20"/>
                <w:szCs w:val="20"/>
                <w:lang w:eastAsia="et-EE"/>
                <w14:ligatures w14:val="none"/>
              </w:rPr>
            </w:pPr>
            <w:r w:rsidRPr="009E1A1F">
              <w:rPr>
                <w:rFonts w:eastAsia="Times New Roman" w:cs="Kigelia"/>
                <w:kern w:val="0"/>
                <w:sz w:val="20"/>
                <w:szCs w:val="20"/>
                <w:lang w:eastAsia="et-EE"/>
                <w14:ligatures w14:val="none"/>
              </w:rPr>
              <w:t>43</w:t>
            </w:r>
          </w:p>
        </w:tc>
        <w:tc>
          <w:tcPr>
            <w:tcW w:w="889" w:type="pct"/>
            <w:tcBorders>
              <w:top w:val="nil"/>
              <w:left w:val="nil"/>
              <w:bottom w:val="single" w:sz="4" w:space="0" w:color="auto"/>
              <w:right w:val="single" w:sz="4" w:space="0" w:color="auto"/>
            </w:tcBorders>
            <w:hideMark/>
          </w:tcPr>
          <w:p w14:paraId="6479C269" w14:textId="4036A7AB" w:rsidR="00252937" w:rsidRPr="009E1A1F" w:rsidRDefault="00FE0053" w:rsidP="00252937">
            <w:pPr>
              <w:spacing w:after="0"/>
              <w:rPr>
                <w:rFonts w:eastAsia="Times New Roman" w:cs="Kigelia"/>
                <w:color w:val="000000"/>
                <w:kern w:val="0"/>
                <w:sz w:val="20"/>
                <w:szCs w:val="20"/>
                <w:lang w:eastAsia="et-EE"/>
                <w14:ligatures w14:val="none"/>
              </w:rPr>
            </w:pPr>
            <w:r w:rsidRPr="009E1A1F">
              <w:rPr>
                <w:rFonts w:eastAsia="Times New Roman" w:cs="Kigelia"/>
                <w:color w:val="000000"/>
                <w:kern w:val="0"/>
                <w:sz w:val="20"/>
                <w:szCs w:val="20"/>
                <w:lang w:eastAsia="et-EE"/>
                <w14:ligatures w14:val="none"/>
              </w:rPr>
              <w:t>85</w:t>
            </w:r>
          </w:p>
        </w:tc>
      </w:tr>
      <w:tr w:rsidR="00252937" w:rsidRPr="00252937" w14:paraId="71BAEA09"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3E2BE72B" w14:textId="77777777" w:rsidR="00252937" w:rsidRPr="009E1A1F" w:rsidRDefault="00252937" w:rsidP="00252937">
            <w:pPr>
              <w:spacing w:after="0"/>
              <w:rPr>
                <w:rFonts w:eastAsia="Times New Roman" w:cs="Kigelia"/>
                <w:color w:val="000000"/>
                <w:kern w:val="0"/>
                <w:sz w:val="20"/>
                <w:szCs w:val="20"/>
                <w:lang w:eastAsia="et-EE"/>
                <w14:ligatures w14:val="none"/>
              </w:rPr>
            </w:pPr>
            <w:r w:rsidRPr="009E1A1F">
              <w:rPr>
                <w:rFonts w:eastAsia="Times New Roman" w:cs="Kigelia"/>
                <w:color w:val="000000"/>
                <w:kern w:val="0"/>
                <w:sz w:val="20"/>
                <w:szCs w:val="20"/>
                <w:lang w:eastAsia="et-EE"/>
                <w14:ligatures w14:val="none"/>
              </w:rPr>
              <w:t>Teenuste saajate arv</w:t>
            </w:r>
          </w:p>
        </w:tc>
        <w:tc>
          <w:tcPr>
            <w:tcW w:w="889" w:type="pct"/>
            <w:tcBorders>
              <w:top w:val="nil"/>
              <w:left w:val="nil"/>
              <w:bottom w:val="single" w:sz="4" w:space="0" w:color="auto"/>
              <w:right w:val="single" w:sz="4" w:space="0" w:color="auto"/>
            </w:tcBorders>
            <w:hideMark/>
          </w:tcPr>
          <w:p w14:paraId="355034BD" w14:textId="7FB6DA90" w:rsidR="00252937" w:rsidRPr="009E1A1F" w:rsidRDefault="009D2B0E" w:rsidP="00252937">
            <w:pPr>
              <w:spacing w:after="0"/>
              <w:rPr>
                <w:rFonts w:eastAsia="Times New Roman" w:cs="Kigelia"/>
                <w:kern w:val="0"/>
                <w:sz w:val="20"/>
                <w:szCs w:val="20"/>
                <w:lang w:eastAsia="et-EE"/>
                <w14:ligatures w14:val="none"/>
              </w:rPr>
            </w:pPr>
            <w:r w:rsidRPr="009E1A1F">
              <w:rPr>
                <w:rFonts w:eastAsia="Times New Roman" w:cs="Kigelia"/>
                <w:kern w:val="0"/>
                <w:sz w:val="20"/>
                <w:szCs w:val="20"/>
                <w:lang w:eastAsia="et-EE"/>
                <w14:ligatures w14:val="none"/>
              </w:rPr>
              <w:t>547</w:t>
            </w:r>
          </w:p>
        </w:tc>
        <w:tc>
          <w:tcPr>
            <w:tcW w:w="889" w:type="pct"/>
            <w:tcBorders>
              <w:top w:val="nil"/>
              <w:left w:val="nil"/>
              <w:bottom w:val="single" w:sz="4" w:space="0" w:color="auto"/>
              <w:right w:val="single" w:sz="4" w:space="0" w:color="auto"/>
            </w:tcBorders>
            <w:hideMark/>
          </w:tcPr>
          <w:p w14:paraId="61040183" w14:textId="557944B1" w:rsidR="00252937" w:rsidRPr="009E1A1F" w:rsidRDefault="00510133" w:rsidP="00252937">
            <w:pPr>
              <w:spacing w:after="0"/>
              <w:rPr>
                <w:rFonts w:eastAsia="Times New Roman" w:cs="Kigelia"/>
                <w:color w:val="000000"/>
                <w:kern w:val="0"/>
                <w:sz w:val="20"/>
                <w:szCs w:val="20"/>
                <w:lang w:eastAsia="et-EE"/>
                <w14:ligatures w14:val="none"/>
              </w:rPr>
            </w:pPr>
            <w:r w:rsidRPr="009E1A1F">
              <w:rPr>
                <w:rFonts w:eastAsia="Times New Roman" w:cs="Kigelia"/>
                <w:color w:val="000000"/>
                <w:kern w:val="0"/>
                <w:sz w:val="20"/>
                <w:szCs w:val="20"/>
                <w:lang w:eastAsia="et-EE"/>
                <w14:ligatures w14:val="none"/>
              </w:rPr>
              <w:t>vähenev</w:t>
            </w:r>
          </w:p>
        </w:tc>
      </w:tr>
      <w:tr w:rsidR="00252937" w:rsidRPr="00252937" w14:paraId="3F9F601C"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2AB1473E" w14:textId="2E485D8C" w:rsidR="00252937" w:rsidRPr="009E1A1F" w:rsidRDefault="00A724A7" w:rsidP="00252937">
            <w:pPr>
              <w:spacing w:after="0"/>
              <w:rPr>
                <w:rFonts w:eastAsia="Times New Roman" w:cs="Kigelia"/>
                <w:color w:val="000000"/>
                <w:kern w:val="0"/>
                <w:sz w:val="20"/>
                <w:szCs w:val="20"/>
                <w:lang w:eastAsia="et-EE"/>
                <w14:ligatures w14:val="none"/>
              </w:rPr>
            </w:pPr>
            <w:r w:rsidRPr="009E1A1F">
              <w:rPr>
                <w:rFonts w:eastAsia="Times New Roman" w:cs="Kigelia"/>
                <w:color w:val="000000"/>
                <w:kern w:val="0"/>
                <w:sz w:val="20"/>
                <w:szCs w:val="20"/>
                <w:lang w:eastAsia="et-EE"/>
                <w14:ligatures w14:val="none"/>
              </w:rPr>
              <w:t>Keskmine t</w:t>
            </w:r>
            <w:r w:rsidR="00252937" w:rsidRPr="009E1A1F">
              <w:rPr>
                <w:rFonts w:eastAsia="Times New Roman" w:cs="Kigelia"/>
                <w:color w:val="000000"/>
                <w:kern w:val="0"/>
                <w:sz w:val="20"/>
                <w:szCs w:val="20"/>
                <w:lang w:eastAsia="et-EE"/>
                <w14:ligatures w14:val="none"/>
              </w:rPr>
              <w:t>öötute arv</w:t>
            </w:r>
          </w:p>
        </w:tc>
        <w:tc>
          <w:tcPr>
            <w:tcW w:w="889" w:type="pct"/>
            <w:tcBorders>
              <w:top w:val="nil"/>
              <w:left w:val="nil"/>
              <w:bottom w:val="single" w:sz="4" w:space="0" w:color="auto"/>
              <w:right w:val="single" w:sz="4" w:space="0" w:color="auto"/>
            </w:tcBorders>
            <w:hideMark/>
          </w:tcPr>
          <w:p w14:paraId="6E06E59F" w14:textId="1E6DAE19" w:rsidR="00252937" w:rsidRPr="009E1A1F" w:rsidRDefault="000C5727" w:rsidP="00252937">
            <w:pPr>
              <w:spacing w:after="0"/>
              <w:rPr>
                <w:rFonts w:eastAsia="Times New Roman" w:cs="Kigelia"/>
                <w:kern w:val="0"/>
                <w:sz w:val="20"/>
                <w:szCs w:val="20"/>
                <w:lang w:eastAsia="et-EE"/>
                <w14:ligatures w14:val="none"/>
              </w:rPr>
            </w:pPr>
            <w:r w:rsidRPr="009E1A1F">
              <w:rPr>
                <w:rFonts w:eastAsia="Times New Roman" w:cs="Kigelia"/>
                <w:kern w:val="0"/>
                <w:sz w:val="20"/>
                <w:szCs w:val="20"/>
                <w:lang w:eastAsia="et-EE"/>
                <w14:ligatures w14:val="none"/>
              </w:rPr>
              <w:t>273</w:t>
            </w:r>
          </w:p>
        </w:tc>
        <w:tc>
          <w:tcPr>
            <w:tcW w:w="889" w:type="pct"/>
            <w:tcBorders>
              <w:top w:val="nil"/>
              <w:left w:val="nil"/>
              <w:bottom w:val="single" w:sz="4" w:space="0" w:color="auto"/>
              <w:right w:val="single" w:sz="4" w:space="0" w:color="auto"/>
            </w:tcBorders>
            <w:hideMark/>
          </w:tcPr>
          <w:p w14:paraId="19A3E546" w14:textId="77777777" w:rsidR="00252937" w:rsidRPr="009E1A1F" w:rsidRDefault="00252937" w:rsidP="00252937">
            <w:pPr>
              <w:spacing w:after="0"/>
              <w:rPr>
                <w:rFonts w:eastAsia="Times New Roman" w:cs="Kigelia"/>
                <w:color w:val="000000"/>
                <w:kern w:val="0"/>
                <w:sz w:val="20"/>
                <w:szCs w:val="20"/>
                <w:lang w:eastAsia="et-EE"/>
                <w14:ligatures w14:val="none"/>
              </w:rPr>
            </w:pPr>
            <w:r w:rsidRPr="009E1A1F">
              <w:rPr>
                <w:rFonts w:eastAsia="Times New Roman" w:cs="Kigelia"/>
                <w:color w:val="000000"/>
                <w:kern w:val="0"/>
                <w:sz w:val="20"/>
                <w:szCs w:val="20"/>
                <w:lang w:eastAsia="et-EE"/>
                <w14:ligatures w14:val="none"/>
              </w:rPr>
              <w:t>vähenev</w:t>
            </w:r>
          </w:p>
        </w:tc>
      </w:tr>
    </w:tbl>
    <w:p w14:paraId="72A4C4C5" w14:textId="77777777" w:rsidR="00516806" w:rsidRPr="003A7BB3" w:rsidRDefault="00516806" w:rsidP="00516806"/>
    <w:p w14:paraId="361DAA56" w14:textId="3DD70F6B" w:rsidR="00516806" w:rsidRPr="00917723" w:rsidRDefault="00516806" w:rsidP="00670DBD">
      <w:pPr>
        <w:pStyle w:val="Heading2"/>
        <w:numPr>
          <w:ilvl w:val="1"/>
          <w:numId w:val="37"/>
        </w:numPr>
      </w:pPr>
      <w:bookmarkStart w:id="16" w:name="_Toc242436844"/>
      <w:r>
        <w:t>Elukeskkond (keskkond ja taristu)</w:t>
      </w:r>
      <w:bookmarkEnd w:id="16"/>
    </w:p>
    <w:p w14:paraId="70EFEB5F" w14:textId="77777777" w:rsidR="009E1A34" w:rsidRDefault="009E1A34" w:rsidP="002D7611">
      <w:pPr>
        <w:rPr>
          <w:b/>
          <w:bCs/>
          <w:color w:val="7B881D" w:themeColor="accent2" w:themeShade="BF"/>
          <w:sz w:val="24"/>
        </w:rPr>
      </w:pPr>
    </w:p>
    <w:p w14:paraId="54C7639C" w14:textId="62EB1E22" w:rsidR="002D7611" w:rsidRPr="009E1A34" w:rsidRDefault="002D7611" w:rsidP="002D7611">
      <w:pPr>
        <w:rPr>
          <w:b/>
          <w:bCs/>
          <w:sz w:val="24"/>
        </w:rPr>
      </w:pPr>
      <w:r w:rsidRPr="002D7611">
        <w:rPr>
          <w:b/>
          <w:bCs/>
          <w:color w:val="7B881D" w:themeColor="accent2" w:themeShade="BF"/>
          <w:sz w:val="24"/>
        </w:rPr>
        <w:t>Hetkeolukord ning arengu kitsaskohad ja võimalused</w:t>
      </w:r>
    </w:p>
    <w:p w14:paraId="797AB074" w14:textId="59BDF1A8" w:rsidR="00ED73A7" w:rsidRPr="000F4E9F" w:rsidRDefault="00ED73A7" w:rsidP="00ED73A7">
      <w:r w:rsidRPr="000F4E9F">
        <w:t xml:space="preserve">Põltsamaa valla elu- ja looduskeskkond on mitmekesine. Erinev vahelduv maastik Eesti ühtede viljakaimate põldudega, suurte metsamassiivide (44% kogu valla pindalast) ja märgaladega. Elamispiirkonnad jagunevad tihe- ja </w:t>
      </w:r>
      <w:proofErr w:type="spellStart"/>
      <w:r w:rsidRPr="000F4E9F">
        <w:t>hajaasustatud</w:t>
      </w:r>
      <w:proofErr w:type="spellEnd"/>
      <w:r w:rsidRPr="000F4E9F">
        <w:t xml:space="preserve"> aladeks, kus on 1 linnaline keskus, 3 alevikku ning 58 küla. Kogu valla asustustihedus oli 1.01.202</w:t>
      </w:r>
      <w:r w:rsidR="000F4E9F" w:rsidRPr="000F4E9F">
        <w:t>6</w:t>
      </w:r>
      <w:r w:rsidRPr="000F4E9F">
        <w:t xml:space="preserve"> seisuga 10,</w:t>
      </w:r>
      <w:r w:rsidR="000F4E9F" w:rsidRPr="000F4E9F">
        <w:t>1</w:t>
      </w:r>
      <w:r w:rsidRPr="000F4E9F">
        <w:t xml:space="preserve"> inimest/km² (Eesti keskmine 29,4 in/ km²). </w:t>
      </w:r>
    </w:p>
    <w:p w14:paraId="72D05BA2" w14:textId="26690B1A" w:rsidR="00ED73A7" w:rsidRPr="000F4E9F" w:rsidRDefault="00ED73A7" w:rsidP="00ED73A7">
      <w:bookmarkStart w:id="17" w:name="_Hlk112663718"/>
      <w:r w:rsidRPr="000F4E9F">
        <w:t xml:space="preserve">Vallale kuulub </w:t>
      </w:r>
      <w:r w:rsidR="00C13682">
        <w:t>216</w:t>
      </w:r>
      <w:r w:rsidRPr="000F4E9F">
        <w:t xml:space="preserve"> km teid, millest 1</w:t>
      </w:r>
      <w:r w:rsidR="00C13682">
        <w:t>50</w:t>
      </w:r>
      <w:r w:rsidRPr="000F4E9F">
        <w:t xml:space="preserve"> km on maanteed ja </w:t>
      </w:r>
      <w:r w:rsidR="00C13682">
        <w:t>56</w:t>
      </w:r>
      <w:r w:rsidRPr="000F4E9F">
        <w:t xml:space="preserve"> km tänavad ning lisaks on valla hooldada ja hallata </w:t>
      </w:r>
      <w:r w:rsidRPr="000F4E9F">
        <w:rPr>
          <w:i/>
        </w:rPr>
        <w:t>ca</w:t>
      </w:r>
      <w:r w:rsidRPr="000F4E9F">
        <w:t xml:space="preserve"> 125 ha haljasalasid (sh </w:t>
      </w:r>
      <w:r w:rsidR="000F4E9F" w:rsidRPr="000F4E9F">
        <w:t>8</w:t>
      </w:r>
      <w:r w:rsidRPr="000F4E9F">
        <w:t xml:space="preserve"> parki).</w:t>
      </w:r>
    </w:p>
    <w:bookmarkEnd w:id="17"/>
    <w:p w14:paraId="0D6F14B9" w14:textId="0E0D1FC1" w:rsidR="00ED73A7" w:rsidRDefault="00ED73A7" w:rsidP="00ED73A7">
      <w:r w:rsidRPr="000F4E9F">
        <w:t>Valla omandis on erinevad avalikus kasutuses olevad hooned (sh koolid, lasteaiad, spordihooned, hooldekodu jne), mitmed erinevad rajatised (spordi- ja mänguväljakud jpm) ja elamispinnad</w:t>
      </w:r>
      <w:r w:rsidRPr="00ED73A7">
        <w:t>.</w:t>
      </w:r>
    </w:p>
    <w:p w14:paraId="004530EA" w14:textId="06F5594A" w:rsidR="002D7611" w:rsidRPr="002D7611" w:rsidRDefault="002D7611" w:rsidP="002D7611">
      <w:pPr>
        <w:rPr>
          <w:b/>
          <w:bCs/>
        </w:rPr>
      </w:pPr>
      <w:r w:rsidRPr="002D7611">
        <w:rPr>
          <w:b/>
          <w:bCs/>
        </w:rPr>
        <w:t>Valdkonna kitsaskohad:</w:t>
      </w:r>
    </w:p>
    <w:p w14:paraId="3EF91A46" w14:textId="77777777" w:rsidR="009E1A34" w:rsidRDefault="009E1A34" w:rsidP="009E1A34">
      <w:pPr>
        <w:pStyle w:val="ListParagraph"/>
        <w:numPr>
          <w:ilvl w:val="0"/>
          <w:numId w:val="33"/>
        </w:numPr>
      </w:pPr>
      <w:r>
        <w:t>avalikud teenusehooned (sh haridusasutused) on osaliselt amortiseerunud;</w:t>
      </w:r>
    </w:p>
    <w:p w14:paraId="7571CFDD" w14:textId="77777777" w:rsidR="009E1A34" w:rsidRDefault="009E1A34" w:rsidP="009E1A34">
      <w:pPr>
        <w:pStyle w:val="ListParagraph"/>
        <w:numPr>
          <w:ilvl w:val="0"/>
          <w:numId w:val="33"/>
        </w:numPr>
      </w:pPr>
      <w:r>
        <w:t>jalgratta-jalgteede võrgustik ei ole terviklikult välja arendatud;</w:t>
      </w:r>
    </w:p>
    <w:p w14:paraId="2A40395D" w14:textId="77777777" w:rsidR="009E1A34" w:rsidRDefault="009E1A34" w:rsidP="009E1A34">
      <w:pPr>
        <w:pStyle w:val="ListParagraph"/>
        <w:numPr>
          <w:ilvl w:val="0"/>
          <w:numId w:val="33"/>
        </w:numPr>
      </w:pPr>
      <w:r>
        <w:t xml:space="preserve">parkide, haljasalade ja kalmistute arendamine vajab investeeringuid, hooldustöödega seotud väljakutsed (ohtlikud puud, lagunevad rajatised, müürid jms); </w:t>
      </w:r>
    </w:p>
    <w:p w14:paraId="7CE563CC" w14:textId="77777777" w:rsidR="009E1A34" w:rsidRDefault="009E1A34" w:rsidP="009E1A34">
      <w:pPr>
        <w:pStyle w:val="ListParagraph"/>
        <w:numPr>
          <w:ilvl w:val="0"/>
          <w:numId w:val="33"/>
        </w:numPr>
      </w:pPr>
      <w:r>
        <w:t>üüripindade vähesus, elamispindade puudus;</w:t>
      </w:r>
    </w:p>
    <w:p w14:paraId="07328019" w14:textId="77777777" w:rsidR="009E1A34" w:rsidRDefault="009E1A34" w:rsidP="009E1A34">
      <w:pPr>
        <w:pStyle w:val="ListParagraph"/>
        <w:numPr>
          <w:ilvl w:val="0"/>
          <w:numId w:val="33"/>
        </w:numPr>
      </w:pPr>
      <w:r>
        <w:t>vaba aja taristu (sh spordivaldkonnas) vajab kaasajastamist</w:t>
      </w:r>
    </w:p>
    <w:p w14:paraId="376903A4" w14:textId="77777777" w:rsidR="009E1A34" w:rsidRDefault="009E1A34" w:rsidP="009E1A34">
      <w:pPr>
        <w:pStyle w:val="ListParagraph"/>
        <w:numPr>
          <w:ilvl w:val="0"/>
          <w:numId w:val="33"/>
        </w:numPr>
      </w:pPr>
      <w:r>
        <w:t>osade sihtrühmade vastuseis arendustegevustele;</w:t>
      </w:r>
    </w:p>
    <w:p w14:paraId="52BD8C22" w14:textId="77777777" w:rsidR="009E1A34" w:rsidRDefault="009E1A34" w:rsidP="009E1A34">
      <w:pPr>
        <w:pStyle w:val="ListParagraph"/>
        <w:numPr>
          <w:ilvl w:val="0"/>
          <w:numId w:val="33"/>
        </w:numPr>
      </w:pPr>
      <w:r>
        <w:t>kasutuseta hooned ja hooldamata kinnistud, mis rikuvad avaliku ruumi;</w:t>
      </w:r>
    </w:p>
    <w:p w14:paraId="4CB5E139" w14:textId="77777777" w:rsidR="009E1A34" w:rsidRDefault="009E1A34" w:rsidP="009E1A34">
      <w:pPr>
        <w:pStyle w:val="ListParagraph"/>
        <w:numPr>
          <w:ilvl w:val="0"/>
          <w:numId w:val="33"/>
        </w:numPr>
      </w:pPr>
      <w:r>
        <w:t>avalik  linnaruum (kohati) ja kõik teenuste osutamiseks kasutatavad objektid ei ole ligipääsetavad;</w:t>
      </w:r>
    </w:p>
    <w:p w14:paraId="788E1E9F" w14:textId="77777777" w:rsidR="009E1A34" w:rsidRDefault="009E1A34" w:rsidP="009E1A34">
      <w:pPr>
        <w:pStyle w:val="ListParagraph"/>
        <w:numPr>
          <w:ilvl w:val="0"/>
          <w:numId w:val="33"/>
        </w:numPr>
      </w:pPr>
      <w:r>
        <w:t>tasakaalu leidmine looduskeskkonna väärtustamise ja arendustegevuse vahel.</w:t>
      </w:r>
    </w:p>
    <w:p w14:paraId="2F3FD49B" w14:textId="77777777" w:rsidR="002D7611" w:rsidRPr="002D7611" w:rsidRDefault="002D7611" w:rsidP="002D7611">
      <w:pPr>
        <w:rPr>
          <w:b/>
          <w:bCs/>
        </w:rPr>
      </w:pPr>
      <w:r w:rsidRPr="002D7611">
        <w:rPr>
          <w:b/>
          <w:bCs/>
        </w:rPr>
        <w:t>Valdkonna arengueeldused:</w:t>
      </w:r>
    </w:p>
    <w:p w14:paraId="28636A41" w14:textId="77777777" w:rsidR="009E1A34" w:rsidRDefault="009E1A34" w:rsidP="009E1A34">
      <w:pPr>
        <w:pStyle w:val="ListParagraph"/>
        <w:numPr>
          <w:ilvl w:val="0"/>
          <w:numId w:val="32"/>
        </w:numPr>
      </w:pPr>
      <w:r>
        <w:t>logistiliselt hea asukoht;</w:t>
      </w:r>
    </w:p>
    <w:p w14:paraId="08F001C7" w14:textId="77777777" w:rsidR="009E1A34" w:rsidRDefault="009E1A34" w:rsidP="009E1A34">
      <w:pPr>
        <w:pStyle w:val="ListParagraph"/>
        <w:numPr>
          <w:ilvl w:val="0"/>
          <w:numId w:val="32"/>
        </w:numPr>
      </w:pPr>
      <w:r>
        <w:t xml:space="preserve">maavarade olemasolu piirkonnas; </w:t>
      </w:r>
    </w:p>
    <w:p w14:paraId="7A80F1AD" w14:textId="77777777" w:rsidR="009E1A34" w:rsidRDefault="009E1A34" w:rsidP="009E1A34">
      <w:pPr>
        <w:pStyle w:val="ListParagraph"/>
        <w:numPr>
          <w:ilvl w:val="0"/>
          <w:numId w:val="32"/>
        </w:numPr>
      </w:pPr>
      <w:r>
        <w:t xml:space="preserve">kaunis looduskeskkond; </w:t>
      </w:r>
    </w:p>
    <w:p w14:paraId="3FC47781" w14:textId="77777777" w:rsidR="009E1A34" w:rsidRDefault="009E1A34" w:rsidP="009E1A34">
      <w:pPr>
        <w:pStyle w:val="ListParagraph"/>
        <w:numPr>
          <w:ilvl w:val="0"/>
          <w:numId w:val="32"/>
        </w:numPr>
      </w:pPr>
      <w:r>
        <w:t xml:space="preserve">arenev ettevõtluskeskkond; </w:t>
      </w:r>
    </w:p>
    <w:p w14:paraId="6F295ADD" w14:textId="77777777" w:rsidR="009E1A34" w:rsidRDefault="009E1A34" w:rsidP="009E1A34">
      <w:pPr>
        <w:pStyle w:val="ListParagraph"/>
        <w:numPr>
          <w:ilvl w:val="0"/>
          <w:numId w:val="32"/>
        </w:numPr>
      </w:pPr>
      <w:r>
        <w:t xml:space="preserve">elukeskkonna arendused – ujula ja Kuningamäe kompleks, avaliku ruumi arendamine jne; </w:t>
      </w:r>
    </w:p>
    <w:p w14:paraId="208FC9AC" w14:textId="77777777" w:rsidR="009E1A34" w:rsidRDefault="009E1A34" w:rsidP="009E1A34">
      <w:pPr>
        <w:pStyle w:val="ListParagraph"/>
        <w:numPr>
          <w:ilvl w:val="0"/>
          <w:numId w:val="32"/>
        </w:numPr>
      </w:pPr>
      <w:r>
        <w:t>ettevalmistatud ja ettevalmistamisel olevad elamuarendused (eramute ja kortermajade detailplaneeringud).</w:t>
      </w:r>
    </w:p>
    <w:p w14:paraId="041A902C" w14:textId="77777777" w:rsidR="00F07E28" w:rsidRDefault="00F07E28" w:rsidP="002D7611">
      <w:pPr>
        <w:rPr>
          <w:b/>
          <w:bCs/>
          <w:color w:val="7B881D" w:themeColor="accent2" w:themeShade="BF"/>
          <w:sz w:val="24"/>
        </w:rPr>
      </w:pPr>
    </w:p>
    <w:p w14:paraId="36C17BBC" w14:textId="36340117" w:rsidR="002D7611" w:rsidRPr="002D7611" w:rsidRDefault="002D7611" w:rsidP="002D7611">
      <w:pPr>
        <w:rPr>
          <w:b/>
          <w:bCs/>
          <w:color w:val="7B881D" w:themeColor="accent2" w:themeShade="BF"/>
          <w:sz w:val="24"/>
        </w:rPr>
      </w:pPr>
      <w:r w:rsidRPr="002D7611">
        <w:rPr>
          <w:b/>
          <w:bCs/>
          <w:color w:val="7B881D" w:themeColor="accent2" w:themeShade="BF"/>
          <w:sz w:val="24"/>
        </w:rPr>
        <w:lastRenderedPageBreak/>
        <w:t>Eesmärgid</w:t>
      </w:r>
    </w:p>
    <w:p w14:paraId="7DA1D978" w14:textId="77777777" w:rsidR="009E1A34" w:rsidRDefault="009E1A34" w:rsidP="009E1A34">
      <w:pPr>
        <w:pStyle w:val="ListParagraph"/>
        <w:numPr>
          <w:ilvl w:val="0"/>
          <w:numId w:val="34"/>
        </w:numPr>
      </w:pPr>
      <w:r>
        <w:t xml:space="preserve">Põltsamaa vallas on turvalised liikumisvõimalused; </w:t>
      </w:r>
    </w:p>
    <w:p w14:paraId="4520D07F" w14:textId="77777777" w:rsidR="009E1A34" w:rsidRDefault="009E1A34" w:rsidP="009E1A34">
      <w:pPr>
        <w:pStyle w:val="ListParagraph"/>
        <w:numPr>
          <w:ilvl w:val="0"/>
          <w:numId w:val="34"/>
        </w:numPr>
      </w:pPr>
      <w:r>
        <w:t xml:space="preserve">Põltsamaa vallas on hooldatud, ajakohased ehitised, rajatised ja avalik ruum; </w:t>
      </w:r>
    </w:p>
    <w:p w14:paraId="16EB7460" w14:textId="77777777" w:rsidR="009E1A34" w:rsidRDefault="009E1A34" w:rsidP="009E1A34">
      <w:pPr>
        <w:pStyle w:val="ListParagraph"/>
        <w:numPr>
          <w:ilvl w:val="0"/>
          <w:numId w:val="34"/>
        </w:numPr>
      </w:pPr>
      <w:r>
        <w:t>Põltsamaa vallas on välja arendatud optimaalne elamufond koos uusarendatud era- ja kortermajadega.</w:t>
      </w:r>
    </w:p>
    <w:p w14:paraId="2BC0C3F0" w14:textId="77777777" w:rsidR="002D7611" w:rsidRPr="002D7611" w:rsidRDefault="002D7611" w:rsidP="002D7611">
      <w:pPr>
        <w:rPr>
          <w:b/>
          <w:bCs/>
          <w:color w:val="7B881D" w:themeColor="accent2" w:themeShade="BF"/>
          <w:sz w:val="24"/>
        </w:rPr>
      </w:pPr>
      <w:r w:rsidRPr="002D7611">
        <w:rPr>
          <w:b/>
          <w:bCs/>
          <w:color w:val="7B881D" w:themeColor="accent2" w:themeShade="BF"/>
          <w:sz w:val="24"/>
        </w:rPr>
        <w:t xml:space="preserve">Tegevused </w:t>
      </w:r>
    </w:p>
    <w:p w14:paraId="1D29A0FC" w14:textId="77777777" w:rsidR="002D7611" w:rsidRPr="002D7611" w:rsidRDefault="002D7611" w:rsidP="002D7611">
      <w:pPr>
        <w:rPr>
          <w:b/>
          <w:bCs/>
        </w:rPr>
      </w:pPr>
      <w:r w:rsidRPr="002D7611">
        <w:rPr>
          <w:b/>
          <w:bCs/>
        </w:rPr>
        <w:t>Kitsaskohtade leevendamiseks ja eesmärkide täitmiseks vajalikud tegevused:</w:t>
      </w:r>
    </w:p>
    <w:p w14:paraId="76C98CFB" w14:textId="77777777" w:rsidR="009E1A34" w:rsidRDefault="009E1A34" w:rsidP="009E1A34">
      <w:pPr>
        <w:pStyle w:val="ListParagraph"/>
        <w:numPr>
          <w:ilvl w:val="0"/>
          <w:numId w:val="35"/>
        </w:numPr>
      </w:pPr>
      <w:r>
        <w:t xml:space="preserve">valla rajatiste, hoonete, teede ja tänavate ehitus-, remondi- ja hooldustööde õigeaegne ja vajaduspõhine tegemine, hoonete energiatõhususe parendamine; </w:t>
      </w:r>
    </w:p>
    <w:p w14:paraId="2D325D97" w14:textId="77777777" w:rsidR="009E1A34" w:rsidRDefault="009E1A34" w:rsidP="009E1A34">
      <w:pPr>
        <w:pStyle w:val="ListParagraph"/>
        <w:numPr>
          <w:ilvl w:val="0"/>
          <w:numId w:val="35"/>
        </w:numPr>
      </w:pPr>
      <w:r>
        <w:t>karmimate meetmete rakendamine tühjalt seisvatele korteritele, hooldamata kinnistute ja  „kolemajadele“ hooldamisvajadusele tähelepanu juhtimine;</w:t>
      </w:r>
    </w:p>
    <w:p w14:paraId="003D2C9F" w14:textId="77777777" w:rsidR="009E1A34" w:rsidRDefault="009E1A34" w:rsidP="009E1A34">
      <w:pPr>
        <w:pStyle w:val="ListParagraph"/>
        <w:numPr>
          <w:ilvl w:val="0"/>
          <w:numId w:val="35"/>
        </w:numPr>
      </w:pPr>
      <w:r>
        <w:t xml:space="preserve">ettevõtluse ja elamumajanduse arenguks valmiduse loomine läbi planeerimisprotsessi ja taristu arendamise; </w:t>
      </w:r>
    </w:p>
    <w:p w14:paraId="45E57D2B" w14:textId="77777777" w:rsidR="009E1A34" w:rsidRDefault="009E1A34" w:rsidP="009E1A34">
      <w:pPr>
        <w:pStyle w:val="ListParagraph"/>
        <w:numPr>
          <w:ilvl w:val="0"/>
          <w:numId w:val="35"/>
        </w:numPr>
      </w:pPr>
      <w:r>
        <w:t>avaliku ruumi (sh keskväljakute, puhkealade, parkide, mänguväljakute, kalmistute, matkaradade, haljasalade jms) hooldamine ja arendamine;</w:t>
      </w:r>
    </w:p>
    <w:p w14:paraId="0FFFB750" w14:textId="77777777" w:rsidR="009E1A34" w:rsidRDefault="009E1A34" w:rsidP="009E1A34">
      <w:pPr>
        <w:pStyle w:val="ListParagraph"/>
        <w:numPr>
          <w:ilvl w:val="0"/>
          <w:numId w:val="35"/>
        </w:numPr>
      </w:pPr>
      <w:r>
        <w:t>kergliiklusteede võrgustiku edasiarendamine;</w:t>
      </w:r>
    </w:p>
    <w:p w14:paraId="60282E02" w14:textId="77777777" w:rsidR="009E1A34" w:rsidRDefault="009E1A34" w:rsidP="009E1A34">
      <w:pPr>
        <w:pStyle w:val="ListParagraph"/>
        <w:numPr>
          <w:ilvl w:val="0"/>
          <w:numId w:val="35"/>
        </w:numPr>
      </w:pPr>
      <w:r>
        <w:t xml:space="preserve">erivajadustega inimesetele ligipääsetavuse parendamine (kaldteed, kõrged äärekivid jms). </w:t>
      </w:r>
    </w:p>
    <w:p w14:paraId="0F0288AE" w14:textId="50151632" w:rsidR="002D7611" w:rsidRDefault="002D7611" w:rsidP="003A7BB3">
      <w:r w:rsidRPr="00252937">
        <w:rPr>
          <w:b/>
          <w:bCs/>
          <w:color w:val="7B881D" w:themeColor="accent2" w:themeShade="BF"/>
          <w:sz w:val="24"/>
        </w:rPr>
        <w:t>Mõõdikud</w:t>
      </w:r>
    </w:p>
    <w:tbl>
      <w:tblPr>
        <w:tblW w:w="5000" w:type="pct"/>
        <w:tblCellMar>
          <w:left w:w="70" w:type="dxa"/>
          <w:right w:w="70" w:type="dxa"/>
        </w:tblCellMar>
        <w:tblLook w:val="04A0" w:firstRow="1" w:lastRow="0" w:firstColumn="1" w:lastColumn="0" w:noHBand="0" w:noVBand="1"/>
      </w:tblPr>
      <w:tblGrid>
        <w:gridCol w:w="5812"/>
        <w:gridCol w:w="1603"/>
        <w:gridCol w:w="1601"/>
      </w:tblGrid>
      <w:tr w:rsidR="00252937" w:rsidRPr="00252937" w14:paraId="10FFE31A" w14:textId="77777777" w:rsidTr="00252937">
        <w:trPr>
          <w:trHeight w:val="276"/>
        </w:trPr>
        <w:tc>
          <w:tcPr>
            <w:tcW w:w="3223" w:type="pct"/>
            <w:tcBorders>
              <w:top w:val="single" w:sz="4" w:space="0" w:color="auto"/>
              <w:left w:val="single" w:sz="4" w:space="0" w:color="auto"/>
              <w:bottom w:val="single" w:sz="4" w:space="0" w:color="auto"/>
              <w:right w:val="single" w:sz="4" w:space="0" w:color="auto"/>
            </w:tcBorders>
            <w:shd w:val="clear" w:color="000000" w:fill="D2E070"/>
            <w:hideMark/>
          </w:tcPr>
          <w:p w14:paraId="62CEB75F" w14:textId="77777777" w:rsidR="00252937" w:rsidRPr="00252937" w:rsidRDefault="00252937" w:rsidP="00252937">
            <w:pPr>
              <w:spacing w:after="0"/>
              <w:rPr>
                <w:rFonts w:eastAsia="Times New Roman" w:cs="Kigelia"/>
                <w:b/>
                <w:bCs/>
                <w:color w:val="000000"/>
                <w:kern w:val="0"/>
                <w:sz w:val="20"/>
                <w:szCs w:val="20"/>
                <w:lang w:eastAsia="et-EE"/>
                <w14:ligatures w14:val="none"/>
              </w:rPr>
            </w:pPr>
            <w:r w:rsidRPr="00252937">
              <w:rPr>
                <w:rFonts w:eastAsia="Times New Roman" w:cs="Kigelia"/>
                <w:b/>
                <w:bCs/>
                <w:color w:val="000000"/>
                <w:kern w:val="0"/>
                <w:sz w:val="20"/>
                <w:szCs w:val="20"/>
                <w:lang w:eastAsia="et-EE"/>
                <w14:ligatures w14:val="none"/>
              </w:rPr>
              <w:t>Näitaja</w:t>
            </w:r>
          </w:p>
        </w:tc>
        <w:tc>
          <w:tcPr>
            <w:tcW w:w="889" w:type="pct"/>
            <w:tcBorders>
              <w:top w:val="single" w:sz="4" w:space="0" w:color="auto"/>
              <w:left w:val="nil"/>
              <w:bottom w:val="single" w:sz="4" w:space="0" w:color="auto"/>
              <w:right w:val="single" w:sz="4" w:space="0" w:color="auto"/>
            </w:tcBorders>
            <w:shd w:val="clear" w:color="000000" w:fill="D2E070"/>
            <w:hideMark/>
          </w:tcPr>
          <w:p w14:paraId="2F5DADC0" w14:textId="77777777" w:rsidR="00252937" w:rsidRPr="00252937" w:rsidRDefault="00252937" w:rsidP="00252937">
            <w:pPr>
              <w:spacing w:after="0"/>
              <w:rPr>
                <w:rFonts w:eastAsia="Times New Roman" w:cs="Kigelia"/>
                <w:b/>
                <w:bCs/>
                <w:color w:val="000000"/>
                <w:kern w:val="0"/>
                <w:sz w:val="20"/>
                <w:szCs w:val="20"/>
                <w:lang w:eastAsia="et-EE"/>
                <w14:ligatures w14:val="none"/>
              </w:rPr>
            </w:pPr>
            <w:r w:rsidRPr="00252937">
              <w:rPr>
                <w:rFonts w:eastAsia="Times New Roman" w:cs="Kigelia"/>
                <w:b/>
                <w:bCs/>
                <w:color w:val="000000"/>
                <w:kern w:val="0"/>
                <w:sz w:val="20"/>
                <w:szCs w:val="20"/>
                <w:lang w:eastAsia="et-EE"/>
                <w14:ligatures w14:val="none"/>
              </w:rPr>
              <w:t>Seis 2025</w:t>
            </w:r>
          </w:p>
        </w:tc>
        <w:tc>
          <w:tcPr>
            <w:tcW w:w="889" w:type="pct"/>
            <w:tcBorders>
              <w:top w:val="single" w:sz="4" w:space="0" w:color="auto"/>
              <w:left w:val="nil"/>
              <w:bottom w:val="single" w:sz="4" w:space="0" w:color="auto"/>
              <w:right w:val="single" w:sz="4" w:space="0" w:color="auto"/>
            </w:tcBorders>
            <w:shd w:val="clear" w:color="000000" w:fill="D2E070"/>
            <w:hideMark/>
          </w:tcPr>
          <w:p w14:paraId="37DF6A5A" w14:textId="77777777" w:rsidR="00252937" w:rsidRPr="00252937" w:rsidRDefault="00252937" w:rsidP="00252937">
            <w:pPr>
              <w:spacing w:after="0"/>
              <w:rPr>
                <w:rFonts w:eastAsia="Times New Roman" w:cs="Kigelia"/>
                <w:b/>
                <w:bCs/>
                <w:color w:val="000000"/>
                <w:kern w:val="0"/>
                <w:sz w:val="20"/>
                <w:szCs w:val="20"/>
                <w:lang w:eastAsia="et-EE"/>
                <w14:ligatures w14:val="none"/>
              </w:rPr>
            </w:pPr>
            <w:r w:rsidRPr="00252937">
              <w:rPr>
                <w:rFonts w:eastAsia="Times New Roman" w:cs="Kigelia"/>
                <w:b/>
                <w:bCs/>
                <w:color w:val="000000"/>
                <w:kern w:val="0"/>
                <w:sz w:val="20"/>
                <w:szCs w:val="20"/>
                <w:lang w:eastAsia="et-EE"/>
                <w14:ligatures w14:val="none"/>
              </w:rPr>
              <w:t>Sihtväärtus 2030</w:t>
            </w:r>
          </w:p>
        </w:tc>
      </w:tr>
      <w:tr w:rsidR="00252937" w:rsidRPr="00252937" w14:paraId="4589D493" w14:textId="77777777" w:rsidTr="00252937">
        <w:trPr>
          <w:trHeight w:val="276"/>
        </w:trPr>
        <w:tc>
          <w:tcPr>
            <w:tcW w:w="3223" w:type="pct"/>
            <w:tcBorders>
              <w:top w:val="nil"/>
              <w:left w:val="single" w:sz="4" w:space="0" w:color="auto"/>
              <w:bottom w:val="single" w:sz="4" w:space="0" w:color="auto"/>
              <w:right w:val="single" w:sz="4" w:space="0" w:color="auto"/>
            </w:tcBorders>
            <w:hideMark/>
          </w:tcPr>
          <w:p w14:paraId="43B81F35"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Teede ja tänavate rekonstrueerimine, km</w:t>
            </w:r>
          </w:p>
        </w:tc>
        <w:tc>
          <w:tcPr>
            <w:tcW w:w="889" w:type="pct"/>
            <w:tcBorders>
              <w:top w:val="nil"/>
              <w:left w:val="nil"/>
              <w:bottom w:val="single" w:sz="4" w:space="0" w:color="auto"/>
              <w:right w:val="single" w:sz="4" w:space="0" w:color="auto"/>
            </w:tcBorders>
            <w:hideMark/>
          </w:tcPr>
          <w:p w14:paraId="09920807"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2,3</w:t>
            </w:r>
          </w:p>
        </w:tc>
        <w:tc>
          <w:tcPr>
            <w:tcW w:w="889" w:type="pct"/>
            <w:tcBorders>
              <w:top w:val="nil"/>
              <w:left w:val="nil"/>
              <w:bottom w:val="single" w:sz="4" w:space="0" w:color="auto"/>
              <w:right w:val="single" w:sz="4" w:space="0" w:color="auto"/>
            </w:tcBorders>
            <w:hideMark/>
          </w:tcPr>
          <w:p w14:paraId="424AAADE"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5 / 5 a jooksul</w:t>
            </w:r>
          </w:p>
        </w:tc>
      </w:tr>
      <w:tr w:rsidR="00252937" w:rsidRPr="00252937" w14:paraId="47711C14" w14:textId="77777777" w:rsidTr="00252937">
        <w:trPr>
          <w:trHeight w:val="276"/>
        </w:trPr>
        <w:tc>
          <w:tcPr>
            <w:tcW w:w="3223" w:type="pct"/>
            <w:tcBorders>
              <w:top w:val="nil"/>
              <w:left w:val="single" w:sz="4" w:space="0" w:color="auto"/>
              <w:bottom w:val="single" w:sz="4" w:space="0" w:color="auto"/>
              <w:right w:val="single" w:sz="4" w:space="0" w:color="auto"/>
            </w:tcBorders>
            <w:hideMark/>
          </w:tcPr>
          <w:p w14:paraId="53ACE1A5"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 xml:space="preserve">Jalgratta- ja jalgteede ehitamine, km </w:t>
            </w:r>
          </w:p>
        </w:tc>
        <w:tc>
          <w:tcPr>
            <w:tcW w:w="889" w:type="pct"/>
            <w:tcBorders>
              <w:top w:val="nil"/>
              <w:left w:val="nil"/>
              <w:bottom w:val="single" w:sz="4" w:space="0" w:color="auto"/>
              <w:right w:val="single" w:sz="4" w:space="0" w:color="auto"/>
            </w:tcBorders>
            <w:hideMark/>
          </w:tcPr>
          <w:p w14:paraId="2A595368"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0</w:t>
            </w:r>
          </w:p>
        </w:tc>
        <w:tc>
          <w:tcPr>
            <w:tcW w:w="889" w:type="pct"/>
            <w:tcBorders>
              <w:top w:val="nil"/>
              <w:left w:val="nil"/>
              <w:bottom w:val="single" w:sz="4" w:space="0" w:color="auto"/>
              <w:right w:val="single" w:sz="4" w:space="0" w:color="auto"/>
            </w:tcBorders>
            <w:hideMark/>
          </w:tcPr>
          <w:p w14:paraId="3FE175CD"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5 / 5 a jooksul</w:t>
            </w:r>
          </w:p>
        </w:tc>
      </w:tr>
      <w:tr w:rsidR="00252937" w:rsidRPr="00252937" w14:paraId="0BECB130" w14:textId="77777777" w:rsidTr="00252937">
        <w:trPr>
          <w:trHeight w:val="276"/>
        </w:trPr>
        <w:tc>
          <w:tcPr>
            <w:tcW w:w="3223" w:type="pct"/>
            <w:tcBorders>
              <w:top w:val="nil"/>
              <w:left w:val="single" w:sz="4" w:space="0" w:color="auto"/>
              <w:bottom w:val="single" w:sz="4" w:space="0" w:color="auto"/>
              <w:right w:val="single" w:sz="4" w:space="0" w:color="auto"/>
            </w:tcBorders>
            <w:hideMark/>
          </w:tcPr>
          <w:p w14:paraId="594F069A"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Kõnniteede olukorra parendamine, km</w:t>
            </w:r>
          </w:p>
        </w:tc>
        <w:tc>
          <w:tcPr>
            <w:tcW w:w="889" w:type="pct"/>
            <w:tcBorders>
              <w:top w:val="nil"/>
              <w:left w:val="nil"/>
              <w:bottom w:val="single" w:sz="4" w:space="0" w:color="auto"/>
              <w:right w:val="single" w:sz="4" w:space="0" w:color="auto"/>
            </w:tcBorders>
            <w:hideMark/>
          </w:tcPr>
          <w:p w14:paraId="47BD2BE5"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0,2</w:t>
            </w:r>
          </w:p>
        </w:tc>
        <w:tc>
          <w:tcPr>
            <w:tcW w:w="889" w:type="pct"/>
            <w:tcBorders>
              <w:top w:val="nil"/>
              <w:left w:val="nil"/>
              <w:bottom w:val="single" w:sz="4" w:space="0" w:color="auto"/>
              <w:right w:val="single" w:sz="4" w:space="0" w:color="auto"/>
            </w:tcBorders>
            <w:hideMark/>
          </w:tcPr>
          <w:p w14:paraId="3F49C3E3"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5 / 5 a jooksul</w:t>
            </w:r>
          </w:p>
        </w:tc>
      </w:tr>
      <w:tr w:rsidR="00252937" w:rsidRPr="00252937" w14:paraId="4DB87015" w14:textId="77777777" w:rsidTr="00252937">
        <w:trPr>
          <w:trHeight w:val="276"/>
        </w:trPr>
        <w:tc>
          <w:tcPr>
            <w:tcW w:w="3223" w:type="pct"/>
            <w:tcBorders>
              <w:top w:val="nil"/>
              <w:left w:val="single" w:sz="4" w:space="0" w:color="auto"/>
              <w:bottom w:val="single" w:sz="4" w:space="0" w:color="auto"/>
              <w:right w:val="single" w:sz="4" w:space="0" w:color="auto"/>
            </w:tcBorders>
            <w:hideMark/>
          </w:tcPr>
          <w:p w14:paraId="12562A20"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Uute/lisandunud elamuühikute arv</w:t>
            </w:r>
          </w:p>
        </w:tc>
        <w:tc>
          <w:tcPr>
            <w:tcW w:w="889" w:type="pct"/>
            <w:tcBorders>
              <w:top w:val="nil"/>
              <w:left w:val="nil"/>
              <w:bottom w:val="single" w:sz="4" w:space="0" w:color="auto"/>
              <w:right w:val="single" w:sz="4" w:space="0" w:color="auto"/>
            </w:tcBorders>
            <w:hideMark/>
          </w:tcPr>
          <w:p w14:paraId="0E9ABD22"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täpsustada</w:t>
            </w:r>
          </w:p>
        </w:tc>
        <w:tc>
          <w:tcPr>
            <w:tcW w:w="889" w:type="pct"/>
            <w:tcBorders>
              <w:top w:val="nil"/>
              <w:left w:val="nil"/>
              <w:bottom w:val="single" w:sz="4" w:space="0" w:color="auto"/>
              <w:right w:val="single" w:sz="4" w:space="0" w:color="auto"/>
            </w:tcBorders>
            <w:hideMark/>
          </w:tcPr>
          <w:p w14:paraId="61567AF8"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50/ 5 a jooksul</w:t>
            </w:r>
          </w:p>
        </w:tc>
      </w:tr>
      <w:tr w:rsidR="00252937" w:rsidRPr="00252937" w14:paraId="650B3B99" w14:textId="77777777" w:rsidTr="00252937">
        <w:trPr>
          <w:trHeight w:val="276"/>
        </w:trPr>
        <w:tc>
          <w:tcPr>
            <w:tcW w:w="3223" w:type="pct"/>
            <w:tcBorders>
              <w:top w:val="nil"/>
              <w:left w:val="single" w:sz="4" w:space="0" w:color="auto"/>
              <w:bottom w:val="single" w:sz="4" w:space="0" w:color="auto"/>
              <w:right w:val="single" w:sz="4" w:space="0" w:color="auto"/>
            </w:tcBorders>
            <w:hideMark/>
          </w:tcPr>
          <w:p w14:paraId="37B0B65D"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Algatatud planeeringute arv</w:t>
            </w:r>
          </w:p>
        </w:tc>
        <w:tc>
          <w:tcPr>
            <w:tcW w:w="889" w:type="pct"/>
            <w:tcBorders>
              <w:top w:val="nil"/>
              <w:left w:val="nil"/>
              <w:bottom w:val="single" w:sz="4" w:space="0" w:color="auto"/>
              <w:right w:val="single" w:sz="4" w:space="0" w:color="auto"/>
            </w:tcBorders>
            <w:hideMark/>
          </w:tcPr>
          <w:p w14:paraId="1150D45F"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4</w:t>
            </w:r>
          </w:p>
        </w:tc>
        <w:tc>
          <w:tcPr>
            <w:tcW w:w="889" w:type="pct"/>
            <w:tcBorders>
              <w:top w:val="nil"/>
              <w:left w:val="nil"/>
              <w:bottom w:val="single" w:sz="4" w:space="0" w:color="auto"/>
              <w:right w:val="single" w:sz="4" w:space="0" w:color="auto"/>
            </w:tcBorders>
            <w:hideMark/>
          </w:tcPr>
          <w:p w14:paraId="64EFF808"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1/aastas</w:t>
            </w:r>
          </w:p>
        </w:tc>
      </w:tr>
    </w:tbl>
    <w:p w14:paraId="65EC2DF8" w14:textId="77777777" w:rsidR="003B541A" w:rsidRDefault="003B541A" w:rsidP="003B541A"/>
    <w:p w14:paraId="3E20A492" w14:textId="6856774A" w:rsidR="00516806" w:rsidRPr="00917723" w:rsidRDefault="00516806" w:rsidP="00670DBD">
      <w:pPr>
        <w:pStyle w:val="Heading2"/>
        <w:numPr>
          <w:ilvl w:val="1"/>
          <w:numId w:val="37"/>
        </w:numPr>
      </w:pPr>
      <w:bookmarkStart w:id="18" w:name="_Toc242436845"/>
      <w:r>
        <w:t>Ettevõtluskeskkond</w:t>
      </w:r>
      <w:bookmarkEnd w:id="18"/>
    </w:p>
    <w:p w14:paraId="4A99A235" w14:textId="77777777" w:rsidR="009E1A34" w:rsidRDefault="009E1A34" w:rsidP="002D7611">
      <w:pPr>
        <w:rPr>
          <w:b/>
          <w:bCs/>
          <w:color w:val="7B881D" w:themeColor="accent2" w:themeShade="BF"/>
          <w:sz w:val="24"/>
        </w:rPr>
      </w:pPr>
    </w:p>
    <w:p w14:paraId="5A8CD605" w14:textId="02F0B01D" w:rsidR="002D7611" w:rsidRPr="009E1A34" w:rsidRDefault="002D7611" w:rsidP="002D7611">
      <w:pPr>
        <w:rPr>
          <w:b/>
          <w:bCs/>
          <w:sz w:val="24"/>
        </w:rPr>
      </w:pPr>
      <w:r w:rsidRPr="002D7611">
        <w:rPr>
          <w:b/>
          <w:bCs/>
          <w:color w:val="7B881D" w:themeColor="accent2" w:themeShade="BF"/>
          <w:sz w:val="24"/>
        </w:rPr>
        <w:t>Hetkeolukord ning arengu kitsaskohad ja võimalused</w:t>
      </w:r>
    </w:p>
    <w:p w14:paraId="7758E41E" w14:textId="718CAC2C" w:rsidR="0036528B" w:rsidRDefault="00213A0A" w:rsidP="00213A0A">
      <w:bookmarkStart w:id="19" w:name="_Hlk113608020"/>
      <w:r w:rsidRPr="00B373AD">
        <w:t xml:space="preserve">Põltsamaa valda oli </w:t>
      </w:r>
      <w:r w:rsidR="00CC3530" w:rsidRPr="00B373AD">
        <w:t>Maksu-ja Tolliameti</w:t>
      </w:r>
      <w:r w:rsidRPr="00B373AD">
        <w:t xml:space="preserve"> andmetel </w:t>
      </w:r>
      <w:r w:rsidR="00CC3530" w:rsidRPr="00B373AD">
        <w:t>2025</w:t>
      </w:r>
      <w:r w:rsidR="00F07E28">
        <w:t>.</w:t>
      </w:r>
      <w:r w:rsidR="00CC3530" w:rsidRPr="00B373AD">
        <w:t xml:space="preserve"> aastal</w:t>
      </w:r>
      <w:r w:rsidRPr="00B373AD">
        <w:t xml:space="preserve"> registreeritud </w:t>
      </w:r>
      <w:r w:rsidR="00CC3530" w:rsidRPr="00B373AD">
        <w:t xml:space="preserve">890 majandusüksust, sh </w:t>
      </w:r>
      <w:r w:rsidR="00B373AD" w:rsidRPr="00B373AD">
        <w:t>841</w:t>
      </w:r>
      <w:r w:rsidR="00CC3530" w:rsidRPr="00B373AD">
        <w:t xml:space="preserve"> ettevõtet (äriühingut ja </w:t>
      </w:r>
      <w:proofErr w:type="spellStart"/>
      <w:r w:rsidR="00CC3530" w:rsidRPr="00B373AD">
        <w:t>FIE-t</w:t>
      </w:r>
      <w:proofErr w:type="spellEnd"/>
      <w:r w:rsidR="00CC3530" w:rsidRPr="00B373AD">
        <w:t xml:space="preserve">) ning </w:t>
      </w:r>
      <w:r w:rsidR="00B373AD" w:rsidRPr="00B373AD">
        <w:t>40</w:t>
      </w:r>
      <w:r w:rsidRPr="00B373AD">
        <w:t xml:space="preserve"> MTÜ-d</w:t>
      </w:r>
      <w:r w:rsidR="00CC3530" w:rsidRPr="00B373AD">
        <w:t xml:space="preserve"> ja</w:t>
      </w:r>
      <w:r w:rsidRPr="00B373AD">
        <w:t xml:space="preserve"> </w:t>
      </w:r>
      <w:proofErr w:type="spellStart"/>
      <w:r w:rsidRPr="00B373AD">
        <w:t>SA-d</w:t>
      </w:r>
      <w:proofErr w:type="spellEnd"/>
      <w:r w:rsidRPr="00B373AD">
        <w:t>.</w:t>
      </w:r>
      <w:r w:rsidR="00CC3530" w:rsidRPr="00B373AD">
        <w:t xml:space="preserve"> </w:t>
      </w:r>
      <w:r w:rsidRPr="00B373AD">
        <w:t xml:space="preserve"> </w:t>
      </w:r>
      <w:r w:rsidR="00CC3530" w:rsidRPr="00B373AD">
        <w:t>Ettevõtete</w:t>
      </w:r>
      <w:r w:rsidR="00B373AD" w:rsidRPr="00B373AD">
        <w:t xml:space="preserve"> käive oli 218 miljonit eurot ning neis oli aastakeskmiselt 1777 töötajat.</w:t>
      </w:r>
      <w:r w:rsidR="00CC3530" w:rsidRPr="00B373AD">
        <w:t xml:space="preserve"> </w:t>
      </w:r>
      <w:r w:rsidR="00B373AD" w:rsidRPr="00B373AD">
        <w:t>Töötajate arv ja käive on suurimad põllu- ja metsamajanduse ning töötleva tööstuse tegevusaladel.</w:t>
      </w:r>
      <w:r w:rsidRPr="00B373AD">
        <w:t xml:space="preserve"> </w:t>
      </w:r>
    </w:p>
    <w:p w14:paraId="356CAC76" w14:textId="02A4FB4B" w:rsidR="00213A0A" w:rsidRPr="0036528B" w:rsidRDefault="00B373AD" w:rsidP="00213A0A">
      <w:r w:rsidRPr="00B373AD">
        <w:t>Avaliku sektori asutustes oli töötajaid aastakeskmiselt 583 ja mittetulundussektoris 148.</w:t>
      </w:r>
      <w:r w:rsidR="0036528B">
        <w:t xml:space="preserve"> </w:t>
      </w:r>
      <w:r w:rsidR="0036528B" w:rsidRPr="0036528B">
        <w:t xml:space="preserve">Töökohti on vallas vähem kui töötajaid, </w:t>
      </w:r>
      <w:r w:rsidR="00F07E28">
        <w:t>mis tähendab, et</w:t>
      </w:r>
      <w:r w:rsidR="0036528B" w:rsidRPr="0036528B">
        <w:t xml:space="preserve"> liigutakse tööle ka väljapoole valda.</w:t>
      </w:r>
    </w:p>
    <w:p w14:paraId="25210755" w14:textId="0B5A6F84" w:rsidR="00213A0A" w:rsidRPr="0036528B" w:rsidRDefault="00213A0A" w:rsidP="00213A0A">
      <w:r w:rsidRPr="0036528B">
        <w:t>Ettevõtlusaktiivsus majanduslikult aktiivsete ettevõtete osas oli 202</w:t>
      </w:r>
      <w:r w:rsidR="0036528B" w:rsidRPr="0036528B">
        <w:t>5</w:t>
      </w:r>
      <w:r w:rsidRPr="0036528B">
        <w:t xml:space="preserve">. a seisuga </w:t>
      </w:r>
      <w:r w:rsidR="00F07E28">
        <w:t>11,1</w:t>
      </w:r>
      <w:r w:rsidRPr="0036528B">
        <w:t xml:space="preserve"> ettevõtet 100 elaniku kohta ning on viimaste aastate jooksul </w:t>
      </w:r>
      <w:r w:rsidR="0036528B" w:rsidRPr="0036528B">
        <w:t>kasvanud</w:t>
      </w:r>
      <w:r w:rsidRPr="0036528B">
        <w:t>, kuid jääb alla Eesti (</w:t>
      </w:r>
      <w:r w:rsidR="0036528B" w:rsidRPr="0036528B">
        <w:t>11</w:t>
      </w:r>
      <w:r w:rsidRPr="0036528B">
        <w:t xml:space="preserve">,7) keskmisele. </w:t>
      </w:r>
    </w:p>
    <w:p w14:paraId="7F2300E5" w14:textId="28E851A6" w:rsidR="00213A0A" w:rsidRDefault="00CC3530" w:rsidP="00213A0A">
      <w:r w:rsidRPr="00CC3530">
        <w:t>Maksumaksja</w:t>
      </w:r>
      <w:r w:rsidR="00213A0A" w:rsidRPr="00CC3530">
        <w:t xml:space="preserve"> </w:t>
      </w:r>
      <w:r w:rsidR="00213A0A" w:rsidRPr="0036528B">
        <w:t xml:space="preserve">keskmine </w:t>
      </w:r>
      <w:r w:rsidRPr="0036528B">
        <w:t xml:space="preserve">sissetulek </w:t>
      </w:r>
      <w:r w:rsidR="00213A0A" w:rsidRPr="0036528B">
        <w:t>202</w:t>
      </w:r>
      <w:r w:rsidRPr="0036528B">
        <w:t>5</w:t>
      </w:r>
      <w:r w:rsidR="00213A0A" w:rsidRPr="00CC3530">
        <w:t>. a seisuga oli 1</w:t>
      </w:r>
      <w:r w:rsidRPr="00CC3530">
        <w:t>737</w:t>
      </w:r>
      <w:r w:rsidR="00213A0A" w:rsidRPr="00CC3530">
        <w:t xml:space="preserve"> eurot</w:t>
      </w:r>
      <w:r w:rsidRPr="00CC3530">
        <w:t>, mis</w:t>
      </w:r>
      <w:r w:rsidR="00F07E28">
        <w:t xml:space="preserve"> on</w:t>
      </w:r>
      <w:r w:rsidRPr="00CC3530">
        <w:t xml:space="preserve"> </w:t>
      </w:r>
      <w:r w:rsidR="00F07E28">
        <w:t xml:space="preserve">16% võrra </w:t>
      </w:r>
      <w:r w:rsidR="00213A0A" w:rsidRPr="00CC3530">
        <w:t>väiksem</w:t>
      </w:r>
      <w:r w:rsidR="00F07E28">
        <w:t xml:space="preserve"> </w:t>
      </w:r>
      <w:r w:rsidR="00213A0A" w:rsidRPr="00CC3530">
        <w:t xml:space="preserve">Eesti keskmisest </w:t>
      </w:r>
      <w:r w:rsidRPr="00CC3530">
        <w:t xml:space="preserve">näitajast </w:t>
      </w:r>
      <w:r w:rsidR="00213A0A" w:rsidRPr="00CC3530">
        <w:t>(</w:t>
      </w:r>
      <w:r w:rsidRPr="00CC3530">
        <w:t>2059</w:t>
      </w:r>
      <w:r w:rsidR="00213A0A" w:rsidRPr="00CC3530">
        <w:t xml:space="preserve"> eurot)</w:t>
      </w:r>
      <w:r w:rsidR="00F07E28">
        <w:t xml:space="preserve">, </w:t>
      </w:r>
      <w:r w:rsidRPr="00CC3530">
        <w:t>vahe on ajas suurenenud</w:t>
      </w:r>
      <w:r w:rsidR="00213A0A" w:rsidRPr="00CC3530">
        <w:t>.</w:t>
      </w:r>
    </w:p>
    <w:p w14:paraId="21EDFB3F" w14:textId="77777777" w:rsidR="00F07E28" w:rsidRPr="00213A0A" w:rsidRDefault="00F07E28" w:rsidP="00213A0A"/>
    <w:bookmarkEnd w:id="19"/>
    <w:p w14:paraId="67FB6657" w14:textId="29D84511" w:rsidR="002D7611" w:rsidRPr="002D7611" w:rsidRDefault="002D7611" w:rsidP="002D7611">
      <w:pPr>
        <w:rPr>
          <w:b/>
          <w:bCs/>
        </w:rPr>
      </w:pPr>
      <w:r w:rsidRPr="002D7611">
        <w:rPr>
          <w:b/>
          <w:bCs/>
        </w:rPr>
        <w:lastRenderedPageBreak/>
        <w:t>Valdkonna kitsaskohad:</w:t>
      </w:r>
    </w:p>
    <w:p w14:paraId="179AB589" w14:textId="77777777" w:rsidR="009E1A34" w:rsidRDefault="009E1A34" w:rsidP="009E1A34">
      <w:pPr>
        <w:pStyle w:val="ListParagraph"/>
        <w:numPr>
          <w:ilvl w:val="0"/>
          <w:numId w:val="33"/>
        </w:numPr>
      </w:pPr>
      <w:r>
        <w:t>piirkonnas on vähe kvalifitseeritud töötajatele ja noortele huvipakkuvaid töökohti, töökohtade valik on piiratud;</w:t>
      </w:r>
    </w:p>
    <w:p w14:paraId="253305EA" w14:textId="77777777" w:rsidR="009E1A34" w:rsidRDefault="009E1A34" w:rsidP="009E1A34">
      <w:pPr>
        <w:pStyle w:val="ListParagraph"/>
        <w:numPr>
          <w:ilvl w:val="0"/>
          <w:numId w:val="33"/>
        </w:numPr>
      </w:pPr>
      <w:r>
        <w:t>noorte väljaränne on suurem kui tagasiränne;</w:t>
      </w:r>
    </w:p>
    <w:p w14:paraId="31769DE0" w14:textId="77777777" w:rsidR="009E1A34" w:rsidRDefault="009E1A34" w:rsidP="009E1A34">
      <w:pPr>
        <w:pStyle w:val="ListParagraph"/>
        <w:numPr>
          <w:ilvl w:val="0"/>
          <w:numId w:val="33"/>
        </w:numPr>
      </w:pPr>
      <w:r>
        <w:t>madal palgatase võrreldes Tartumaaga, suur pendelränne;</w:t>
      </w:r>
    </w:p>
    <w:p w14:paraId="2E93793C" w14:textId="77777777" w:rsidR="009E1A34" w:rsidRDefault="009E1A34" w:rsidP="009E1A34">
      <w:pPr>
        <w:pStyle w:val="ListParagraph"/>
        <w:numPr>
          <w:ilvl w:val="0"/>
          <w:numId w:val="33"/>
        </w:numPr>
      </w:pPr>
      <w:r>
        <w:t xml:space="preserve">kohalik turg on teatud teenuste tulekuks liiga väike; </w:t>
      </w:r>
    </w:p>
    <w:p w14:paraId="6A9ECAFC" w14:textId="77777777" w:rsidR="009E1A34" w:rsidRDefault="009E1A34" w:rsidP="009E1A34">
      <w:pPr>
        <w:pStyle w:val="ListParagraph"/>
        <w:numPr>
          <w:ilvl w:val="0"/>
          <w:numId w:val="33"/>
        </w:numPr>
      </w:pPr>
      <w:r>
        <w:t xml:space="preserve">osad sihtrühmad ei soovi piirkonda uusi ettevõtteid; </w:t>
      </w:r>
    </w:p>
    <w:p w14:paraId="68DE1DBB" w14:textId="77777777" w:rsidR="009E1A34" w:rsidRDefault="009E1A34" w:rsidP="009E1A34">
      <w:pPr>
        <w:pStyle w:val="ListParagraph"/>
        <w:numPr>
          <w:ilvl w:val="0"/>
          <w:numId w:val="33"/>
        </w:numPr>
      </w:pPr>
      <w:r>
        <w:t>rendipindade vähesus;</w:t>
      </w:r>
    </w:p>
    <w:p w14:paraId="2C277643" w14:textId="77777777" w:rsidR="009E1A34" w:rsidRDefault="009E1A34" w:rsidP="009E1A34">
      <w:pPr>
        <w:pStyle w:val="ListParagraph"/>
        <w:numPr>
          <w:ilvl w:val="0"/>
          <w:numId w:val="33"/>
        </w:numPr>
      </w:pPr>
      <w:r>
        <w:t>trassiäärsete võimaluste vähene kasutamine ettevõtluseks.</w:t>
      </w:r>
    </w:p>
    <w:p w14:paraId="26247A5A" w14:textId="77777777" w:rsidR="002D7611" w:rsidRPr="002D7611" w:rsidRDefault="002D7611" w:rsidP="002D7611">
      <w:pPr>
        <w:rPr>
          <w:b/>
          <w:bCs/>
        </w:rPr>
      </w:pPr>
      <w:r w:rsidRPr="002D7611">
        <w:rPr>
          <w:b/>
          <w:bCs/>
        </w:rPr>
        <w:t>Valdkonna arengueeldused:</w:t>
      </w:r>
    </w:p>
    <w:p w14:paraId="5F0ABC1B" w14:textId="77777777" w:rsidR="009E1A34" w:rsidRDefault="009E1A34" w:rsidP="009E1A34">
      <w:pPr>
        <w:pStyle w:val="ListParagraph"/>
        <w:numPr>
          <w:ilvl w:val="0"/>
          <w:numId w:val="32"/>
        </w:numPr>
      </w:pPr>
      <w:r>
        <w:t xml:space="preserve">asukoht Kesk-Eestis, hea ligipääs, läbiv Tallinna-Tartu-Võru-Luhamaa maantee; </w:t>
      </w:r>
    </w:p>
    <w:p w14:paraId="39DF4488" w14:textId="77777777" w:rsidR="009E1A34" w:rsidRDefault="009E1A34" w:rsidP="009E1A34">
      <w:pPr>
        <w:pStyle w:val="ListParagraph"/>
        <w:numPr>
          <w:ilvl w:val="0"/>
          <w:numId w:val="32"/>
        </w:numPr>
      </w:pPr>
      <w:r>
        <w:t>mitmekesine tööstus (tööstusest turismini);</w:t>
      </w:r>
    </w:p>
    <w:p w14:paraId="4554DE63" w14:textId="77777777" w:rsidR="009E1A34" w:rsidRDefault="009E1A34" w:rsidP="009E1A34">
      <w:pPr>
        <w:pStyle w:val="ListParagraph"/>
        <w:numPr>
          <w:ilvl w:val="0"/>
          <w:numId w:val="32"/>
        </w:numPr>
      </w:pPr>
      <w:r>
        <w:t>hea elukeskkond (ilus, rahulik, turvaline, väljakujunenud haridusvõrk, head vaba aja veetmise ja sportimisvõimalused jne);</w:t>
      </w:r>
    </w:p>
    <w:p w14:paraId="63E452A8" w14:textId="77777777" w:rsidR="009E1A34" w:rsidRDefault="009E1A34" w:rsidP="009E1A34">
      <w:pPr>
        <w:pStyle w:val="ListParagraph"/>
        <w:numPr>
          <w:ilvl w:val="0"/>
          <w:numId w:val="32"/>
        </w:numPr>
      </w:pPr>
      <w:r>
        <w:t>viljakad mullad ja tuntud põllumajanduspiirkond.</w:t>
      </w:r>
    </w:p>
    <w:p w14:paraId="40F05B2D" w14:textId="77777777" w:rsidR="002D7611" w:rsidRPr="002D7611" w:rsidRDefault="002D7611" w:rsidP="002D7611">
      <w:pPr>
        <w:rPr>
          <w:b/>
          <w:bCs/>
          <w:color w:val="7B881D" w:themeColor="accent2" w:themeShade="BF"/>
          <w:sz w:val="24"/>
        </w:rPr>
      </w:pPr>
      <w:r w:rsidRPr="002D7611">
        <w:rPr>
          <w:b/>
          <w:bCs/>
          <w:color w:val="7B881D" w:themeColor="accent2" w:themeShade="BF"/>
          <w:sz w:val="24"/>
        </w:rPr>
        <w:t>Eesmärgid</w:t>
      </w:r>
    </w:p>
    <w:p w14:paraId="5B2059F0" w14:textId="77777777" w:rsidR="009E1A34" w:rsidRDefault="009E1A34" w:rsidP="009E1A34">
      <w:pPr>
        <w:pStyle w:val="ListParagraph"/>
        <w:numPr>
          <w:ilvl w:val="0"/>
          <w:numId w:val="34"/>
        </w:numPr>
      </w:pPr>
      <w:r>
        <w:t xml:space="preserve">Põltsamaa vallas on rohkem kvalifitseeritud töökohti vajavat ettevõtlust; </w:t>
      </w:r>
    </w:p>
    <w:p w14:paraId="03273E88" w14:textId="77777777" w:rsidR="009E1A34" w:rsidRDefault="009E1A34" w:rsidP="009E1A34">
      <w:pPr>
        <w:pStyle w:val="ListParagraph"/>
        <w:numPr>
          <w:ilvl w:val="0"/>
          <w:numId w:val="34"/>
        </w:numPr>
      </w:pPr>
      <w:r>
        <w:t>Põltsamaa vald on ettevõtjasõbralik;</w:t>
      </w:r>
    </w:p>
    <w:p w14:paraId="1396A1EE" w14:textId="77777777" w:rsidR="009E1A34" w:rsidRDefault="009E1A34" w:rsidP="009E1A34">
      <w:pPr>
        <w:pStyle w:val="ListParagraph"/>
        <w:numPr>
          <w:ilvl w:val="0"/>
          <w:numId w:val="34"/>
        </w:numPr>
      </w:pPr>
      <w:r>
        <w:t xml:space="preserve">piirkonna positiivne maine ning tuntus on kasvav. </w:t>
      </w:r>
    </w:p>
    <w:p w14:paraId="30C235ED" w14:textId="77777777" w:rsidR="002D7611" w:rsidRPr="002D7611" w:rsidRDefault="002D7611" w:rsidP="002D7611">
      <w:pPr>
        <w:rPr>
          <w:b/>
          <w:bCs/>
          <w:color w:val="7B881D" w:themeColor="accent2" w:themeShade="BF"/>
          <w:sz w:val="24"/>
        </w:rPr>
      </w:pPr>
      <w:r w:rsidRPr="002D7611">
        <w:rPr>
          <w:b/>
          <w:bCs/>
          <w:color w:val="7B881D" w:themeColor="accent2" w:themeShade="BF"/>
          <w:sz w:val="24"/>
        </w:rPr>
        <w:t xml:space="preserve">Tegevused </w:t>
      </w:r>
    </w:p>
    <w:p w14:paraId="259B9B1E" w14:textId="77777777" w:rsidR="002D7611" w:rsidRPr="002D7611" w:rsidRDefault="002D7611" w:rsidP="002D7611">
      <w:pPr>
        <w:rPr>
          <w:b/>
          <w:bCs/>
        </w:rPr>
      </w:pPr>
      <w:r w:rsidRPr="002D7611">
        <w:rPr>
          <w:b/>
          <w:bCs/>
        </w:rPr>
        <w:t>Kitsaskohtade leevendamiseks ja eesmärkide täitmiseks vajalikud tegevused:</w:t>
      </w:r>
    </w:p>
    <w:p w14:paraId="788988E8" w14:textId="77777777" w:rsidR="009E1A34" w:rsidRDefault="009E1A34" w:rsidP="009E1A34">
      <w:pPr>
        <w:pStyle w:val="ListParagraph"/>
        <w:numPr>
          <w:ilvl w:val="0"/>
          <w:numId w:val="35"/>
        </w:numPr>
      </w:pPr>
      <w:r>
        <w:t xml:space="preserve">ettevõtlusega seotud info pidev uuendamine ja avalikustamine valla kodulehel (ettevõtted, teenused, rendipinnad, vabad maad jne); </w:t>
      </w:r>
    </w:p>
    <w:p w14:paraId="4F5619E7" w14:textId="77777777" w:rsidR="009E1A34" w:rsidRDefault="009E1A34" w:rsidP="009E1A34">
      <w:pPr>
        <w:pStyle w:val="ListParagraph"/>
        <w:numPr>
          <w:ilvl w:val="0"/>
          <w:numId w:val="35"/>
        </w:numPr>
      </w:pPr>
      <w:r>
        <w:t xml:space="preserve">piirkonna ettevõtlusvõimaluste </w:t>
      </w:r>
      <w:proofErr w:type="spellStart"/>
      <w:r>
        <w:t>turundamine</w:t>
      </w:r>
      <w:proofErr w:type="spellEnd"/>
      <w:r>
        <w:t xml:space="preserve"> (sh tööstusalade rakenduse kaudu); </w:t>
      </w:r>
    </w:p>
    <w:p w14:paraId="352C82DE" w14:textId="77777777" w:rsidR="009E1A34" w:rsidRDefault="009E1A34" w:rsidP="009E1A34">
      <w:pPr>
        <w:pStyle w:val="ListParagraph"/>
        <w:numPr>
          <w:ilvl w:val="0"/>
          <w:numId w:val="35"/>
        </w:numPr>
      </w:pPr>
      <w:r>
        <w:t xml:space="preserve">ettevõtlust toetava infrastruktuuri arendamine (juurdepääsu- ja kergliiklusteed, muu taristu); </w:t>
      </w:r>
    </w:p>
    <w:p w14:paraId="07A55139" w14:textId="77777777" w:rsidR="009E1A34" w:rsidRDefault="009E1A34" w:rsidP="009E1A34">
      <w:pPr>
        <w:pStyle w:val="ListParagraph"/>
        <w:numPr>
          <w:ilvl w:val="0"/>
          <w:numId w:val="35"/>
        </w:numPr>
      </w:pPr>
      <w:r>
        <w:t xml:space="preserve">kaugtöövõimaluste, koostöökeskuste arendamine (erinevad rendipinnad, valla võimaluste väljapakkumine); </w:t>
      </w:r>
    </w:p>
    <w:p w14:paraId="6C29B1A0" w14:textId="77777777" w:rsidR="009E1A34" w:rsidRDefault="009E1A34" w:rsidP="009E1A34">
      <w:pPr>
        <w:pStyle w:val="ListParagraph"/>
        <w:numPr>
          <w:ilvl w:val="0"/>
          <w:numId w:val="35"/>
        </w:numPr>
      </w:pPr>
      <w:r>
        <w:t xml:space="preserve">koostöö ja infovahetus ettevõtjatega (ümarlauad, koolitused, teiste ettevõtete </w:t>
      </w:r>
      <w:proofErr w:type="spellStart"/>
      <w:r>
        <w:t>ühiskülastused</w:t>
      </w:r>
      <w:proofErr w:type="spellEnd"/>
      <w:r>
        <w:t xml:space="preserve">, tunnustusüritused, messid jne); </w:t>
      </w:r>
    </w:p>
    <w:p w14:paraId="169030A0" w14:textId="77777777" w:rsidR="009E1A34" w:rsidRDefault="009E1A34" w:rsidP="009E1A34">
      <w:pPr>
        <w:pStyle w:val="ListParagraph"/>
        <w:numPr>
          <w:ilvl w:val="0"/>
          <w:numId w:val="35"/>
        </w:numPr>
      </w:pPr>
      <w:r>
        <w:t xml:space="preserve">ettevõtlikkus- ja ettevõtlusõppe programmide toetamine haridusasutustes; </w:t>
      </w:r>
    </w:p>
    <w:p w14:paraId="34A63A60" w14:textId="77777777" w:rsidR="009E1A34" w:rsidRDefault="009E1A34" w:rsidP="009E1A34">
      <w:pPr>
        <w:pStyle w:val="ListParagraph"/>
        <w:numPr>
          <w:ilvl w:val="0"/>
          <w:numId w:val="35"/>
        </w:numPr>
      </w:pPr>
      <w:r>
        <w:t>aktiivne osalus ettevõtlusprojektides (sh vallasisesed, maakonnaülesed, riiklikud, rahvusvahelised)</w:t>
      </w:r>
    </w:p>
    <w:p w14:paraId="681A3CF4" w14:textId="77777777" w:rsidR="009E1A34" w:rsidRDefault="009E1A34" w:rsidP="009E1A34">
      <w:pPr>
        <w:pStyle w:val="ListParagraph"/>
        <w:numPr>
          <w:ilvl w:val="0"/>
          <w:numId w:val="35"/>
        </w:numPr>
      </w:pPr>
      <w:r>
        <w:t>ettevõtjatele suunatud teenuste arendamine koostöös Jõgevamaa Arendus- ja Ettevõtluskeskusega.</w:t>
      </w:r>
    </w:p>
    <w:p w14:paraId="3DFEDBF2" w14:textId="486E9BAA" w:rsidR="002D7611" w:rsidRDefault="002D7611" w:rsidP="003A7BB3">
      <w:r w:rsidRPr="00252937">
        <w:rPr>
          <w:b/>
          <w:bCs/>
          <w:color w:val="7B881D" w:themeColor="accent2" w:themeShade="BF"/>
          <w:sz w:val="24"/>
        </w:rPr>
        <w:t>Mõõdikud</w:t>
      </w:r>
    </w:p>
    <w:tbl>
      <w:tblPr>
        <w:tblW w:w="5000" w:type="pct"/>
        <w:tblCellMar>
          <w:left w:w="70" w:type="dxa"/>
          <w:right w:w="70" w:type="dxa"/>
        </w:tblCellMar>
        <w:tblLook w:val="04A0" w:firstRow="1" w:lastRow="0" w:firstColumn="1" w:lastColumn="0" w:noHBand="0" w:noVBand="1"/>
      </w:tblPr>
      <w:tblGrid>
        <w:gridCol w:w="5812"/>
        <w:gridCol w:w="1603"/>
        <w:gridCol w:w="1601"/>
      </w:tblGrid>
      <w:tr w:rsidR="00252937" w:rsidRPr="00252937" w14:paraId="452A63C2" w14:textId="77777777" w:rsidTr="00252937">
        <w:trPr>
          <w:trHeight w:val="288"/>
        </w:trPr>
        <w:tc>
          <w:tcPr>
            <w:tcW w:w="3223" w:type="pct"/>
            <w:tcBorders>
              <w:top w:val="single" w:sz="4" w:space="0" w:color="auto"/>
              <w:left w:val="single" w:sz="4" w:space="0" w:color="auto"/>
              <w:bottom w:val="single" w:sz="4" w:space="0" w:color="auto"/>
              <w:right w:val="single" w:sz="4" w:space="0" w:color="auto"/>
            </w:tcBorders>
            <w:shd w:val="clear" w:color="000000" w:fill="D2E070"/>
            <w:hideMark/>
          </w:tcPr>
          <w:p w14:paraId="176E8927" w14:textId="77777777" w:rsidR="00252937" w:rsidRPr="00252937" w:rsidRDefault="00252937" w:rsidP="00252937">
            <w:pPr>
              <w:spacing w:after="0"/>
              <w:rPr>
                <w:rFonts w:eastAsia="Times New Roman" w:cs="Kigelia"/>
                <w:b/>
                <w:bCs/>
                <w:color w:val="000000"/>
                <w:kern w:val="0"/>
                <w:sz w:val="20"/>
                <w:szCs w:val="20"/>
                <w:lang w:eastAsia="et-EE"/>
                <w14:ligatures w14:val="none"/>
              </w:rPr>
            </w:pPr>
            <w:r w:rsidRPr="00252937">
              <w:rPr>
                <w:rFonts w:eastAsia="Times New Roman" w:cs="Kigelia"/>
                <w:b/>
                <w:bCs/>
                <w:color w:val="000000"/>
                <w:kern w:val="0"/>
                <w:sz w:val="20"/>
                <w:szCs w:val="20"/>
                <w:lang w:eastAsia="et-EE"/>
                <w14:ligatures w14:val="none"/>
              </w:rPr>
              <w:t>Näitaja</w:t>
            </w:r>
          </w:p>
        </w:tc>
        <w:tc>
          <w:tcPr>
            <w:tcW w:w="889" w:type="pct"/>
            <w:tcBorders>
              <w:top w:val="single" w:sz="4" w:space="0" w:color="auto"/>
              <w:left w:val="nil"/>
              <w:bottom w:val="single" w:sz="4" w:space="0" w:color="auto"/>
              <w:right w:val="single" w:sz="4" w:space="0" w:color="auto"/>
            </w:tcBorders>
            <w:shd w:val="clear" w:color="000000" w:fill="D2E070"/>
            <w:hideMark/>
          </w:tcPr>
          <w:p w14:paraId="06905A03" w14:textId="77777777" w:rsidR="00252937" w:rsidRPr="00252937" w:rsidRDefault="00252937" w:rsidP="00252937">
            <w:pPr>
              <w:spacing w:after="0"/>
              <w:rPr>
                <w:rFonts w:eastAsia="Times New Roman" w:cs="Kigelia"/>
                <w:b/>
                <w:bCs/>
                <w:kern w:val="0"/>
                <w:sz w:val="20"/>
                <w:szCs w:val="20"/>
                <w:lang w:eastAsia="et-EE"/>
                <w14:ligatures w14:val="none"/>
              </w:rPr>
            </w:pPr>
            <w:r w:rsidRPr="00252937">
              <w:rPr>
                <w:rFonts w:eastAsia="Times New Roman" w:cs="Kigelia"/>
                <w:b/>
                <w:bCs/>
                <w:kern w:val="0"/>
                <w:sz w:val="20"/>
                <w:szCs w:val="20"/>
                <w:lang w:eastAsia="et-EE"/>
                <w14:ligatures w14:val="none"/>
              </w:rPr>
              <w:t>Seis 2025</w:t>
            </w:r>
          </w:p>
        </w:tc>
        <w:tc>
          <w:tcPr>
            <w:tcW w:w="889" w:type="pct"/>
            <w:tcBorders>
              <w:top w:val="single" w:sz="4" w:space="0" w:color="auto"/>
              <w:left w:val="nil"/>
              <w:bottom w:val="single" w:sz="4" w:space="0" w:color="auto"/>
              <w:right w:val="single" w:sz="4" w:space="0" w:color="auto"/>
            </w:tcBorders>
            <w:shd w:val="clear" w:color="000000" w:fill="D2E070"/>
            <w:hideMark/>
          </w:tcPr>
          <w:p w14:paraId="6AD9EB72" w14:textId="77777777" w:rsidR="00252937" w:rsidRPr="00252937" w:rsidRDefault="00252937" w:rsidP="00252937">
            <w:pPr>
              <w:spacing w:after="0"/>
              <w:rPr>
                <w:rFonts w:eastAsia="Times New Roman" w:cs="Kigelia"/>
                <w:b/>
                <w:bCs/>
                <w:kern w:val="0"/>
                <w:sz w:val="20"/>
                <w:szCs w:val="20"/>
                <w:lang w:eastAsia="et-EE"/>
                <w14:ligatures w14:val="none"/>
              </w:rPr>
            </w:pPr>
            <w:r w:rsidRPr="00252937">
              <w:rPr>
                <w:rFonts w:eastAsia="Times New Roman" w:cs="Kigelia"/>
                <w:b/>
                <w:bCs/>
                <w:kern w:val="0"/>
                <w:sz w:val="20"/>
                <w:szCs w:val="20"/>
                <w:lang w:eastAsia="et-EE"/>
                <w14:ligatures w14:val="none"/>
              </w:rPr>
              <w:t>Sihtväärtus 2030</w:t>
            </w:r>
          </w:p>
        </w:tc>
      </w:tr>
      <w:tr w:rsidR="00252937" w:rsidRPr="00252937" w14:paraId="12E46C13"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0641E053"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 xml:space="preserve">Loodud ettevõtete arv 1000 elaniku kohta </w:t>
            </w:r>
          </w:p>
        </w:tc>
        <w:tc>
          <w:tcPr>
            <w:tcW w:w="889" w:type="pct"/>
            <w:tcBorders>
              <w:top w:val="nil"/>
              <w:left w:val="nil"/>
              <w:bottom w:val="single" w:sz="4" w:space="0" w:color="auto"/>
              <w:right w:val="single" w:sz="4" w:space="0" w:color="auto"/>
            </w:tcBorders>
            <w:hideMark/>
          </w:tcPr>
          <w:p w14:paraId="28477146"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11,1</w:t>
            </w:r>
          </w:p>
        </w:tc>
        <w:tc>
          <w:tcPr>
            <w:tcW w:w="889" w:type="pct"/>
            <w:tcBorders>
              <w:top w:val="nil"/>
              <w:left w:val="nil"/>
              <w:bottom w:val="single" w:sz="4" w:space="0" w:color="auto"/>
              <w:right w:val="single" w:sz="4" w:space="0" w:color="auto"/>
            </w:tcBorders>
            <w:hideMark/>
          </w:tcPr>
          <w:p w14:paraId="57D148D8"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säiliv</w:t>
            </w:r>
          </w:p>
        </w:tc>
      </w:tr>
      <w:tr w:rsidR="00252937" w:rsidRPr="00252937" w14:paraId="198ACD21"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6012D411"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Ettevõtlusega alustavate ettevõtjate nõustamiste arv</w:t>
            </w:r>
          </w:p>
        </w:tc>
        <w:tc>
          <w:tcPr>
            <w:tcW w:w="889" w:type="pct"/>
            <w:tcBorders>
              <w:top w:val="nil"/>
              <w:left w:val="nil"/>
              <w:bottom w:val="single" w:sz="4" w:space="0" w:color="auto"/>
              <w:right w:val="single" w:sz="4" w:space="0" w:color="auto"/>
            </w:tcBorders>
            <w:hideMark/>
          </w:tcPr>
          <w:p w14:paraId="4D5E6EBC"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30</w:t>
            </w:r>
          </w:p>
        </w:tc>
        <w:tc>
          <w:tcPr>
            <w:tcW w:w="889" w:type="pct"/>
            <w:tcBorders>
              <w:top w:val="nil"/>
              <w:left w:val="nil"/>
              <w:bottom w:val="single" w:sz="4" w:space="0" w:color="auto"/>
              <w:right w:val="single" w:sz="4" w:space="0" w:color="auto"/>
            </w:tcBorders>
            <w:hideMark/>
          </w:tcPr>
          <w:p w14:paraId="3ACB04FA"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suurenev</w:t>
            </w:r>
          </w:p>
        </w:tc>
      </w:tr>
      <w:tr w:rsidR="00252937" w:rsidRPr="00252937" w14:paraId="7E63AC1B"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7CEC2A73"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Piirkonna ettevõtjatega ümarlaudade/koolituste/</w:t>
            </w:r>
            <w:proofErr w:type="spellStart"/>
            <w:r w:rsidRPr="00252937">
              <w:rPr>
                <w:rFonts w:eastAsia="Times New Roman" w:cs="Kigelia"/>
                <w:color w:val="000000"/>
                <w:kern w:val="0"/>
                <w:sz w:val="20"/>
                <w:szCs w:val="20"/>
                <w:lang w:eastAsia="et-EE"/>
                <w14:ligatures w14:val="none"/>
              </w:rPr>
              <w:t>ühiskülastuste</w:t>
            </w:r>
            <w:proofErr w:type="spellEnd"/>
            <w:r w:rsidRPr="00252937">
              <w:rPr>
                <w:rFonts w:eastAsia="Times New Roman" w:cs="Kigelia"/>
                <w:color w:val="000000"/>
                <w:kern w:val="0"/>
                <w:sz w:val="20"/>
                <w:szCs w:val="20"/>
                <w:lang w:eastAsia="et-EE"/>
                <w14:ligatures w14:val="none"/>
              </w:rPr>
              <w:t xml:space="preserve"> arv</w:t>
            </w:r>
          </w:p>
        </w:tc>
        <w:tc>
          <w:tcPr>
            <w:tcW w:w="889" w:type="pct"/>
            <w:tcBorders>
              <w:top w:val="nil"/>
              <w:left w:val="nil"/>
              <w:bottom w:val="single" w:sz="4" w:space="0" w:color="auto"/>
              <w:right w:val="single" w:sz="4" w:space="0" w:color="auto"/>
            </w:tcBorders>
            <w:hideMark/>
          </w:tcPr>
          <w:p w14:paraId="0B257837"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5</w:t>
            </w:r>
          </w:p>
        </w:tc>
        <w:tc>
          <w:tcPr>
            <w:tcW w:w="889" w:type="pct"/>
            <w:tcBorders>
              <w:top w:val="nil"/>
              <w:left w:val="nil"/>
              <w:bottom w:val="single" w:sz="4" w:space="0" w:color="auto"/>
              <w:right w:val="single" w:sz="4" w:space="0" w:color="auto"/>
            </w:tcBorders>
            <w:hideMark/>
          </w:tcPr>
          <w:p w14:paraId="378181F7"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suurenev</w:t>
            </w:r>
          </w:p>
        </w:tc>
      </w:tr>
      <w:tr w:rsidR="00252937" w:rsidRPr="00252937" w14:paraId="2A146992"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50CE7DAC" w14:textId="77777777" w:rsidR="00252937" w:rsidRPr="009E1A1F" w:rsidRDefault="00252937" w:rsidP="00252937">
            <w:pPr>
              <w:spacing w:after="0"/>
              <w:rPr>
                <w:rFonts w:eastAsia="Times New Roman" w:cs="Kigelia"/>
                <w:color w:val="000000"/>
                <w:kern w:val="0"/>
                <w:sz w:val="20"/>
                <w:szCs w:val="20"/>
                <w:lang w:eastAsia="et-EE"/>
                <w14:ligatures w14:val="none"/>
              </w:rPr>
            </w:pPr>
            <w:r w:rsidRPr="009E1A1F">
              <w:rPr>
                <w:rFonts w:eastAsia="Times New Roman" w:cs="Kigelia"/>
                <w:color w:val="000000"/>
                <w:kern w:val="0"/>
                <w:sz w:val="20"/>
                <w:szCs w:val="20"/>
                <w:lang w:eastAsia="et-EE"/>
                <w14:ligatures w14:val="none"/>
              </w:rPr>
              <w:t>Ettevõtluseks algatatud planeeringud</w:t>
            </w:r>
          </w:p>
        </w:tc>
        <w:tc>
          <w:tcPr>
            <w:tcW w:w="889" w:type="pct"/>
            <w:tcBorders>
              <w:top w:val="nil"/>
              <w:left w:val="nil"/>
              <w:bottom w:val="single" w:sz="4" w:space="0" w:color="auto"/>
              <w:right w:val="single" w:sz="4" w:space="0" w:color="auto"/>
            </w:tcBorders>
            <w:hideMark/>
          </w:tcPr>
          <w:p w14:paraId="1CB7FEB0" w14:textId="52A93082" w:rsidR="00252937" w:rsidRPr="009E1A1F" w:rsidRDefault="00DA5255" w:rsidP="00252937">
            <w:pPr>
              <w:spacing w:after="0"/>
              <w:rPr>
                <w:rFonts w:eastAsia="Times New Roman" w:cs="Kigelia"/>
                <w:color w:val="000000"/>
                <w:kern w:val="0"/>
                <w:sz w:val="20"/>
                <w:szCs w:val="20"/>
                <w:lang w:eastAsia="et-EE"/>
                <w14:ligatures w14:val="none"/>
              </w:rPr>
            </w:pPr>
            <w:r w:rsidRPr="009E1A1F">
              <w:rPr>
                <w:rFonts w:eastAsia="Times New Roman" w:cs="Kigelia"/>
                <w:color w:val="000000"/>
                <w:kern w:val="0"/>
                <w:sz w:val="20"/>
                <w:szCs w:val="20"/>
                <w:lang w:eastAsia="et-EE"/>
                <w14:ligatures w14:val="none"/>
              </w:rPr>
              <w:t>1</w:t>
            </w:r>
          </w:p>
        </w:tc>
        <w:tc>
          <w:tcPr>
            <w:tcW w:w="889" w:type="pct"/>
            <w:tcBorders>
              <w:top w:val="nil"/>
              <w:left w:val="nil"/>
              <w:bottom w:val="single" w:sz="4" w:space="0" w:color="auto"/>
              <w:right w:val="single" w:sz="4" w:space="0" w:color="auto"/>
            </w:tcBorders>
            <w:hideMark/>
          </w:tcPr>
          <w:p w14:paraId="59B25930" w14:textId="77777777" w:rsidR="00252937" w:rsidRPr="009E1A1F" w:rsidRDefault="00252937" w:rsidP="00252937">
            <w:pPr>
              <w:spacing w:after="0"/>
              <w:rPr>
                <w:rFonts w:eastAsia="Times New Roman" w:cs="Kigelia"/>
                <w:color w:val="000000"/>
                <w:kern w:val="0"/>
                <w:sz w:val="20"/>
                <w:szCs w:val="20"/>
                <w:lang w:eastAsia="et-EE"/>
                <w14:ligatures w14:val="none"/>
              </w:rPr>
            </w:pPr>
            <w:r w:rsidRPr="009E1A1F">
              <w:rPr>
                <w:rFonts w:eastAsia="Times New Roman" w:cs="Kigelia"/>
                <w:color w:val="000000"/>
                <w:kern w:val="0"/>
                <w:sz w:val="20"/>
                <w:szCs w:val="20"/>
                <w:lang w:eastAsia="et-EE"/>
                <w14:ligatures w14:val="none"/>
              </w:rPr>
              <w:t>suurenev</w:t>
            </w:r>
          </w:p>
        </w:tc>
      </w:tr>
      <w:tr w:rsidR="00252937" w:rsidRPr="00252937" w14:paraId="37FEAB4A"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6C22C56D"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Keskmise brutotulu suhe Eesti keskmisesse</w:t>
            </w:r>
          </w:p>
        </w:tc>
        <w:tc>
          <w:tcPr>
            <w:tcW w:w="889" w:type="pct"/>
            <w:tcBorders>
              <w:top w:val="nil"/>
              <w:left w:val="nil"/>
              <w:bottom w:val="single" w:sz="4" w:space="0" w:color="auto"/>
              <w:right w:val="single" w:sz="4" w:space="0" w:color="auto"/>
            </w:tcBorders>
            <w:hideMark/>
          </w:tcPr>
          <w:p w14:paraId="0CFCDA11"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83%</w:t>
            </w:r>
          </w:p>
        </w:tc>
        <w:tc>
          <w:tcPr>
            <w:tcW w:w="889" w:type="pct"/>
            <w:tcBorders>
              <w:top w:val="nil"/>
              <w:left w:val="nil"/>
              <w:bottom w:val="single" w:sz="4" w:space="0" w:color="auto"/>
              <w:right w:val="single" w:sz="4" w:space="0" w:color="auto"/>
            </w:tcBorders>
            <w:hideMark/>
          </w:tcPr>
          <w:p w14:paraId="5B466E34"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suurenev</w:t>
            </w:r>
          </w:p>
        </w:tc>
      </w:tr>
    </w:tbl>
    <w:p w14:paraId="46FD4976" w14:textId="7B2811BF" w:rsidR="00516806" w:rsidRPr="00917723" w:rsidRDefault="00516806" w:rsidP="00670DBD">
      <w:pPr>
        <w:pStyle w:val="Heading2"/>
        <w:numPr>
          <w:ilvl w:val="1"/>
          <w:numId w:val="37"/>
        </w:numPr>
      </w:pPr>
      <w:bookmarkStart w:id="20" w:name="_Toc242436846"/>
      <w:r>
        <w:lastRenderedPageBreak/>
        <w:t>Turism</w:t>
      </w:r>
      <w:bookmarkEnd w:id="20"/>
    </w:p>
    <w:p w14:paraId="67B17477" w14:textId="77777777" w:rsidR="00154DD4" w:rsidRDefault="00154DD4" w:rsidP="002D7611">
      <w:pPr>
        <w:rPr>
          <w:b/>
          <w:bCs/>
          <w:color w:val="7B881D" w:themeColor="accent2" w:themeShade="BF"/>
          <w:sz w:val="24"/>
        </w:rPr>
      </w:pPr>
    </w:p>
    <w:p w14:paraId="01E704F8" w14:textId="1DCDE521" w:rsidR="002D7611" w:rsidRPr="00154DD4" w:rsidRDefault="002D7611" w:rsidP="002D7611">
      <w:pPr>
        <w:rPr>
          <w:b/>
          <w:bCs/>
          <w:sz w:val="24"/>
        </w:rPr>
      </w:pPr>
      <w:r w:rsidRPr="002D7611">
        <w:rPr>
          <w:b/>
          <w:bCs/>
          <w:color w:val="7B881D" w:themeColor="accent2" w:themeShade="BF"/>
          <w:sz w:val="24"/>
        </w:rPr>
        <w:t>Hetkeolukord ning arengu kitsaskohad ja võimalused</w:t>
      </w:r>
    </w:p>
    <w:p w14:paraId="5B437FA7" w14:textId="2CF8DDC4" w:rsidR="00ED73A7" w:rsidRPr="00C81FCC" w:rsidRDefault="00ED73A7" w:rsidP="00ED73A7">
      <w:r w:rsidRPr="00C81FCC">
        <w:t xml:space="preserve">Põltsamaa vald asub külastuspaiga vaatenurgast geograafiliselt heas asukohas, Tallinna-Tartu mnt ja Jõgeva-Põltsamaa-Võhma mnt ristumisel. Piirkonna keskuseks on väike ja kaunis Põltsamaa linn, mida turismimaastikul tuntakse </w:t>
      </w:r>
      <w:r w:rsidRPr="00C81FCC">
        <w:rPr>
          <w:bCs/>
        </w:rPr>
        <w:t>sildade ja parkide, rooside ja veinilinnana</w:t>
      </w:r>
      <w:r w:rsidRPr="00C81FCC">
        <w:t>. Samuti on Põltsamaa sümboliks saanud l</w:t>
      </w:r>
      <w:r w:rsidR="0060150E" w:rsidRPr="00C81FCC">
        <w:t>ossikompleks</w:t>
      </w:r>
      <w:r w:rsidRPr="00C81FCC">
        <w:t xml:space="preserve"> ning ümberringi asuvad mõisad. Uuemad turismiatraktsioonid on </w:t>
      </w:r>
      <w:proofErr w:type="spellStart"/>
      <w:r w:rsidRPr="00C81FCC">
        <w:t>Kamari</w:t>
      </w:r>
      <w:proofErr w:type="spellEnd"/>
      <w:r w:rsidRPr="00C81FCC">
        <w:t xml:space="preserve"> </w:t>
      </w:r>
      <w:proofErr w:type="spellStart"/>
      <w:r w:rsidRPr="00C81FCC">
        <w:t>WPark</w:t>
      </w:r>
      <w:proofErr w:type="spellEnd"/>
      <w:r w:rsidRPr="00C81FCC">
        <w:t xml:space="preserve"> koos kõrgseiklusrajaga</w:t>
      </w:r>
      <w:r w:rsidR="00FA5111" w:rsidRPr="00C81FCC">
        <w:t xml:space="preserve">, </w:t>
      </w:r>
      <w:r w:rsidRPr="00C81FCC">
        <w:t>Põltsamaa l</w:t>
      </w:r>
      <w:r w:rsidR="00FA5111" w:rsidRPr="00C81FCC">
        <w:t>ossi</w:t>
      </w:r>
      <w:r w:rsidRPr="00C81FCC">
        <w:t xml:space="preserve"> külastuskeskus koos lossitorniga</w:t>
      </w:r>
      <w:r w:rsidR="00FA5111" w:rsidRPr="00C81FCC">
        <w:t xml:space="preserve"> ning 2027. aastal valmi</w:t>
      </w:r>
      <w:r w:rsidR="00C81FCC" w:rsidRPr="00C81FCC">
        <w:t>v</w:t>
      </w:r>
      <w:r w:rsidR="00FA5111" w:rsidRPr="00C81FCC">
        <w:t xml:space="preserve"> Kuningamäe </w:t>
      </w:r>
      <w:r w:rsidR="00C81FCC" w:rsidRPr="00C81FCC">
        <w:t>Spordi- ja Vabaajakeskus</w:t>
      </w:r>
      <w:r w:rsidR="00FA5111" w:rsidRPr="00C81FCC">
        <w:t>.</w:t>
      </w:r>
    </w:p>
    <w:p w14:paraId="0171CC99" w14:textId="2832F98B" w:rsidR="00FA5111" w:rsidRDefault="00FA5111" w:rsidP="00ED73A7">
      <w:pPr>
        <w:rPr>
          <w:highlight w:val="yellow"/>
        </w:rPr>
      </w:pPr>
      <w:r w:rsidRPr="00FA5111">
        <w:t>Põltsamaal vallas asub</w:t>
      </w:r>
      <w:r>
        <w:t xml:space="preserve"> </w:t>
      </w:r>
      <w:r w:rsidRPr="00FA5111">
        <w:t>2026. aasta seisuga 19 majutuskohta</w:t>
      </w:r>
      <w:r>
        <w:t>, ja 11 s</w:t>
      </w:r>
      <w:r w:rsidRPr="00FA5111">
        <w:t>öögikoht</w:t>
      </w:r>
      <w:r>
        <w:t xml:space="preserve">a. </w:t>
      </w:r>
      <w:r w:rsidRPr="00FA5111">
        <w:t>Muuseume tegutseb 4, Põltsamaa valda tutvustab neist Põltsamaa Muuseum. Valla turismiinfot jagab lossihoovis muuseumi juures asuv Põltsamaa Turismiinfopunkt.</w:t>
      </w:r>
    </w:p>
    <w:p w14:paraId="19A54818" w14:textId="23AA6375" w:rsidR="00FA5111" w:rsidRDefault="00FA5111" w:rsidP="00ED73A7">
      <w:pPr>
        <w:rPr>
          <w:highlight w:val="yellow"/>
        </w:rPr>
      </w:pPr>
      <w:r w:rsidRPr="00FA5111">
        <w:t>Piirkonna turismiturundusega tegeleb suures osas Põltsamaa Vallavara OÜ, kes haldab kogu losskompleksi, sh muuseumit ja turismiinfopunkti.</w:t>
      </w:r>
      <w:r>
        <w:t xml:space="preserve"> </w:t>
      </w:r>
      <w:r w:rsidRPr="00FA5111">
        <w:t>Iga-aastaselt osaletakse turismimessidel</w:t>
      </w:r>
      <w:r>
        <w:t xml:space="preserve"> ning</w:t>
      </w:r>
      <w:r w:rsidRPr="00FA5111">
        <w:t xml:space="preserve"> koostatakse piirkonda tutvustava</w:t>
      </w:r>
      <w:r>
        <w:t>id</w:t>
      </w:r>
      <w:r w:rsidRPr="00FA5111">
        <w:t xml:space="preserve"> trüki</w:t>
      </w:r>
      <w:r>
        <w:t>seid ja veebisisu ning</w:t>
      </w:r>
      <w:r w:rsidRPr="00FA5111">
        <w:t xml:space="preserve"> osaletakse erinevates turismiga seotud koostöövõrgustikes.</w:t>
      </w:r>
    </w:p>
    <w:p w14:paraId="16B645E2" w14:textId="1DBBF1FA" w:rsidR="002D7611" w:rsidRPr="002D7611" w:rsidRDefault="002D7611" w:rsidP="002D7611">
      <w:pPr>
        <w:rPr>
          <w:b/>
          <w:bCs/>
        </w:rPr>
      </w:pPr>
      <w:r w:rsidRPr="002D7611">
        <w:rPr>
          <w:b/>
          <w:bCs/>
        </w:rPr>
        <w:t>Valdkonna kitsaskohad:</w:t>
      </w:r>
    </w:p>
    <w:p w14:paraId="2D57FE9B" w14:textId="77777777" w:rsidR="00154DD4" w:rsidRDefault="00154DD4" w:rsidP="00154DD4">
      <w:pPr>
        <w:pStyle w:val="ListParagraph"/>
        <w:numPr>
          <w:ilvl w:val="0"/>
          <w:numId w:val="33"/>
        </w:numPr>
      </w:pPr>
      <w:r>
        <w:t>olemasolevate objektide ja sündmuste jätkusuutlikkuse tagamine;</w:t>
      </w:r>
    </w:p>
    <w:p w14:paraId="23CF3A61" w14:textId="77777777" w:rsidR="00154DD4" w:rsidRDefault="00154DD4" w:rsidP="00154DD4">
      <w:pPr>
        <w:pStyle w:val="ListParagraph"/>
        <w:numPr>
          <w:ilvl w:val="0"/>
          <w:numId w:val="33"/>
        </w:numPr>
      </w:pPr>
      <w:r>
        <w:t>suuremate majutusasutuste puudumine vallas;</w:t>
      </w:r>
    </w:p>
    <w:p w14:paraId="5FFF6C4F" w14:textId="77777777" w:rsidR="00154DD4" w:rsidRDefault="00154DD4" w:rsidP="00154DD4">
      <w:pPr>
        <w:pStyle w:val="ListParagraph"/>
        <w:numPr>
          <w:ilvl w:val="0"/>
          <w:numId w:val="33"/>
        </w:numPr>
      </w:pPr>
      <w:r>
        <w:t>erinevad kriisid mõjutavad turismisektorit tugevalt ning nõuavad kiiret reageerimist ja kohanemist;</w:t>
      </w:r>
    </w:p>
    <w:p w14:paraId="64EB0111" w14:textId="77777777" w:rsidR="00154DD4" w:rsidRDefault="00154DD4" w:rsidP="00154DD4">
      <w:pPr>
        <w:pStyle w:val="ListParagraph"/>
        <w:numPr>
          <w:ilvl w:val="0"/>
          <w:numId w:val="33"/>
        </w:numPr>
      </w:pPr>
      <w:r>
        <w:t>piirkonnas ei ole piisavalt aastaringseid tegevusi pereturistile;</w:t>
      </w:r>
    </w:p>
    <w:p w14:paraId="2694D85F" w14:textId="77777777" w:rsidR="00154DD4" w:rsidRDefault="00154DD4" w:rsidP="00154DD4">
      <w:pPr>
        <w:pStyle w:val="ListParagraph"/>
        <w:numPr>
          <w:ilvl w:val="0"/>
          <w:numId w:val="33"/>
        </w:numPr>
      </w:pPr>
      <w:r>
        <w:t>erivajadustega külastajatel on piiratud võimalused turismiteenuste tarbimiseks;</w:t>
      </w:r>
    </w:p>
    <w:p w14:paraId="373D7D45" w14:textId="77777777" w:rsidR="00154DD4" w:rsidRDefault="00154DD4" w:rsidP="00154DD4">
      <w:pPr>
        <w:pStyle w:val="ListParagraph"/>
        <w:numPr>
          <w:ilvl w:val="0"/>
          <w:numId w:val="33"/>
        </w:numPr>
      </w:pPr>
      <w:r>
        <w:t>olemasolevad turismiettevõtjad on väikesed, ressursid arendustegevusteks on piiratud.</w:t>
      </w:r>
    </w:p>
    <w:p w14:paraId="4838F291" w14:textId="77777777" w:rsidR="002D7611" w:rsidRPr="002D7611" w:rsidRDefault="002D7611" w:rsidP="002D7611">
      <w:pPr>
        <w:rPr>
          <w:b/>
          <w:bCs/>
        </w:rPr>
      </w:pPr>
      <w:r w:rsidRPr="002D7611">
        <w:rPr>
          <w:b/>
          <w:bCs/>
        </w:rPr>
        <w:t>Valdkonna arengueeldused:</w:t>
      </w:r>
    </w:p>
    <w:p w14:paraId="5B0F3824" w14:textId="77777777" w:rsidR="00154DD4" w:rsidRDefault="00154DD4" w:rsidP="00154DD4">
      <w:pPr>
        <w:pStyle w:val="ListParagraph"/>
        <w:numPr>
          <w:ilvl w:val="0"/>
          <w:numId w:val="32"/>
        </w:numPr>
      </w:pPr>
      <w:r>
        <w:t xml:space="preserve">asukoht Kesk-Eestis, hea ligipääs, läbiv Tallinna-Tartu-Võru-Luhamaa maantee; </w:t>
      </w:r>
    </w:p>
    <w:p w14:paraId="71E997E3" w14:textId="77777777" w:rsidR="00154DD4" w:rsidRDefault="00154DD4" w:rsidP="00154DD4">
      <w:pPr>
        <w:pStyle w:val="ListParagraph"/>
        <w:numPr>
          <w:ilvl w:val="0"/>
          <w:numId w:val="32"/>
        </w:numPr>
      </w:pPr>
      <w:r>
        <w:t xml:space="preserve">vallas on mitmed tugevad turismiatraktsioonid, mida on edasi arendatud (Põltsamaa loss, Kuningamägi, </w:t>
      </w:r>
      <w:proofErr w:type="spellStart"/>
      <w:r>
        <w:t>Kamari</w:t>
      </w:r>
      <w:proofErr w:type="spellEnd"/>
      <w:r>
        <w:t xml:space="preserve"> </w:t>
      </w:r>
      <w:proofErr w:type="spellStart"/>
      <w:r>
        <w:t>WPark</w:t>
      </w:r>
      <w:proofErr w:type="spellEnd"/>
      <w:r>
        <w:t>, roosisaar jne) ning toimiv turismiorganisatsioonide koostöö;</w:t>
      </w:r>
    </w:p>
    <w:p w14:paraId="2974E55D" w14:textId="77777777" w:rsidR="00154DD4" w:rsidRDefault="00154DD4" w:rsidP="00154DD4">
      <w:pPr>
        <w:pStyle w:val="ListParagraph"/>
        <w:numPr>
          <w:ilvl w:val="0"/>
          <w:numId w:val="32"/>
        </w:numPr>
      </w:pPr>
      <w:r>
        <w:t xml:space="preserve">kaunis keskkond – roheline, rahulik, turvaline, puhas, ühendavad ja läbivad jõed (Põltsamaa, Pedja, Umbusi jt); </w:t>
      </w:r>
    </w:p>
    <w:p w14:paraId="048FEB0B" w14:textId="77777777" w:rsidR="00154DD4" w:rsidRDefault="00154DD4" w:rsidP="00154DD4">
      <w:pPr>
        <w:pStyle w:val="ListParagraph"/>
        <w:numPr>
          <w:ilvl w:val="0"/>
          <w:numId w:val="32"/>
        </w:numPr>
      </w:pPr>
      <w:r>
        <w:t xml:space="preserve">rikkalik ja väärikas ajalugu, sh Põltsamaa loss, ümberringi asuvad mõisad jne, vald on tuntud veinide, rooside ja sildade poolest; </w:t>
      </w:r>
    </w:p>
    <w:p w14:paraId="2038B8B3" w14:textId="77777777" w:rsidR="00154DD4" w:rsidRDefault="00154DD4" w:rsidP="00154DD4">
      <w:pPr>
        <w:pStyle w:val="ListParagraph"/>
        <w:numPr>
          <w:ilvl w:val="0"/>
          <w:numId w:val="32"/>
        </w:numPr>
      </w:pPr>
      <w:r>
        <w:t>Põltsamaa loss külastuskeskus on piirkonna turismi arenguvedur.</w:t>
      </w:r>
    </w:p>
    <w:p w14:paraId="65AC63C3" w14:textId="77777777" w:rsidR="002D7611" w:rsidRPr="002D7611" w:rsidRDefault="002D7611" w:rsidP="002D7611">
      <w:pPr>
        <w:rPr>
          <w:b/>
          <w:bCs/>
          <w:color w:val="7B881D" w:themeColor="accent2" w:themeShade="BF"/>
          <w:sz w:val="24"/>
        </w:rPr>
      </w:pPr>
      <w:r w:rsidRPr="002D7611">
        <w:rPr>
          <w:b/>
          <w:bCs/>
          <w:color w:val="7B881D" w:themeColor="accent2" w:themeShade="BF"/>
          <w:sz w:val="24"/>
        </w:rPr>
        <w:t>Eesmärgid</w:t>
      </w:r>
    </w:p>
    <w:p w14:paraId="0A91539E" w14:textId="77777777" w:rsidR="00154DD4" w:rsidRDefault="00154DD4" w:rsidP="00154DD4">
      <w:pPr>
        <w:pStyle w:val="ListParagraph"/>
        <w:numPr>
          <w:ilvl w:val="0"/>
          <w:numId w:val="34"/>
        </w:numPr>
      </w:pPr>
      <w:r>
        <w:t xml:space="preserve">elamusest, ajaloost, loodusest ja vabas õhus liikumisest huvitatud külastajal on võimalus veeta vähemalt kaks päeva (koos ööbimisega) piirkonnas, korduvkülastamiste arv on kasvav; </w:t>
      </w:r>
    </w:p>
    <w:p w14:paraId="0441791E" w14:textId="77777777" w:rsidR="00154DD4" w:rsidRDefault="00154DD4" w:rsidP="00154DD4">
      <w:pPr>
        <w:pStyle w:val="ListParagraph"/>
        <w:numPr>
          <w:ilvl w:val="0"/>
          <w:numId w:val="34"/>
        </w:numPr>
      </w:pPr>
      <w:r>
        <w:t xml:space="preserve">toimib aktiivne koostöö ja teenuste arendamine/mitmekesistamine erinevate turismiettevõtjate vahel (infovahetus, </w:t>
      </w:r>
      <w:proofErr w:type="spellStart"/>
      <w:r>
        <w:t>ühispaketid</w:t>
      </w:r>
      <w:proofErr w:type="spellEnd"/>
      <w:r>
        <w:t>, -turundus);</w:t>
      </w:r>
    </w:p>
    <w:p w14:paraId="5ED02786" w14:textId="77777777" w:rsidR="00154DD4" w:rsidRDefault="00154DD4" w:rsidP="00154DD4">
      <w:pPr>
        <w:pStyle w:val="ListParagraph"/>
        <w:numPr>
          <w:ilvl w:val="0"/>
          <w:numId w:val="34"/>
        </w:numPr>
      </w:pPr>
      <w:r>
        <w:t>piirkonna positiivne maine on kasvav;</w:t>
      </w:r>
    </w:p>
    <w:p w14:paraId="72891F49" w14:textId="77777777" w:rsidR="00154DD4" w:rsidRDefault="00154DD4" w:rsidP="00154DD4">
      <w:pPr>
        <w:pStyle w:val="ListParagraph"/>
        <w:numPr>
          <w:ilvl w:val="0"/>
          <w:numId w:val="34"/>
        </w:numPr>
      </w:pPr>
      <w:r>
        <w:t>turismiatraktsioonidel on parendatud ligipääsetavust erivajadustega inimestele;</w:t>
      </w:r>
    </w:p>
    <w:p w14:paraId="11822B09" w14:textId="77777777" w:rsidR="00154DD4" w:rsidRDefault="00154DD4" w:rsidP="00154DD4">
      <w:pPr>
        <w:pStyle w:val="ListParagraph"/>
        <w:numPr>
          <w:ilvl w:val="0"/>
          <w:numId w:val="34"/>
        </w:numPr>
      </w:pPr>
      <w:r>
        <w:lastRenderedPageBreak/>
        <w:t>turismihooaeg kestab aasta ringi, külastajatele pakutakse atraktiivseid tegevusi nii suve- kui talvehooajal.</w:t>
      </w:r>
    </w:p>
    <w:p w14:paraId="30FECDB1" w14:textId="77777777" w:rsidR="002D7611" w:rsidRPr="002D7611" w:rsidRDefault="002D7611" w:rsidP="002D7611">
      <w:pPr>
        <w:rPr>
          <w:b/>
          <w:bCs/>
          <w:color w:val="7B881D" w:themeColor="accent2" w:themeShade="BF"/>
          <w:sz w:val="24"/>
        </w:rPr>
      </w:pPr>
      <w:r w:rsidRPr="002D7611">
        <w:rPr>
          <w:b/>
          <w:bCs/>
          <w:color w:val="7B881D" w:themeColor="accent2" w:themeShade="BF"/>
          <w:sz w:val="24"/>
        </w:rPr>
        <w:t xml:space="preserve">Tegevused </w:t>
      </w:r>
    </w:p>
    <w:p w14:paraId="3A25C8A8" w14:textId="77777777" w:rsidR="002D7611" w:rsidRPr="002D7611" w:rsidRDefault="002D7611" w:rsidP="002D7611">
      <w:pPr>
        <w:rPr>
          <w:b/>
          <w:bCs/>
        </w:rPr>
      </w:pPr>
      <w:r w:rsidRPr="002D7611">
        <w:rPr>
          <w:b/>
          <w:bCs/>
        </w:rPr>
        <w:t>Kitsaskohtade leevendamiseks ja eesmärkide täitmiseks vajalikud tegevused:</w:t>
      </w:r>
    </w:p>
    <w:p w14:paraId="27CF7AE2" w14:textId="77777777" w:rsidR="00154DD4" w:rsidRDefault="00154DD4" w:rsidP="00154DD4">
      <w:pPr>
        <w:pStyle w:val="ListParagraph"/>
        <w:numPr>
          <w:ilvl w:val="0"/>
          <w:numId w:val="35"/>
        </w:numPr>
      </w:pPr>
      <w:r>
        <w:t xml:space="preserve">viitade ja välireklaamide paigaldamine nii asulatesse/objektidele kui maanteede äärde; </w:t>
      </w:r>
    </w:p>
    <w:p w14:paraId="5DA9FAE1" w14:textId="77777777" w:rsidR="00154DD4" w:rsidRDefault="00154DD4" w:rsidP="00154DD4">
      <w:pPr>
        <w:pStyle w:val="ListParagraph"/>
        <w:numPr>
          <w:ilvl w:val="0"/>
          <w:numId w:val="35"/>
        </w:numPr>
      </w:pPr>
      <w:r>
        <w:t xml:space="preserve">aktiivne turundus, sh osalemine turismimessidel, materjalide koostamine, turundus sotsiaalmeedias jms; </w:t>
      </w:r>
    </w:p>
    <w:p w14:paraId="5D0A6E37" w14:textId="77777777" w:rsidR="00154DD4" w:rsidRDefault="00154DD4" w:rsidP="00154DD4">
      <w:pPr>
        <w:pStyle w:val="ListParagraph"/>
        <w:numPr>
          <w:ilvl w:val="0"/>
          <w:numId w:val="35"/>
        </w:numPr>
      </w:pPr>
      <w:r>
        <w:t>soodustada koostööd (turismi)ettevõtjatega, kultuurikorraldajatega ja vaba aja veetmise võimaluste pakkujatega nii valdkonnapõhiselt kui -üleselt läbi ühiste turundus- ja arendustegevuste, sh hoida ja edasi arendada ühist ürituste kalendrit;</w:t>
      </w:r>
    </w:p>
    <w:p w14:paraId="74332412" w14:textId="77777777" w:rsidR="00154DD4" w:rsidRDefault="00154DD4" w:rsidP="00154DD4">
      <w:pPr>
        <w:pStyle w:val="ListParagraph"/>
        <w:numPr>
          <w:ilvl w:val="0"/>
          <w:numId w:val="35"/>
        </w:numPr>
      </w:pPr>
      <w:r>
        <w:t xml:space="preserve">olemasolevate ja uute objektide arendamine ja </w:t>
      </w:r>
      <w:proofErr w:type="spellStart"/>
      <w:r>
        <w:t>võimestamine</w:t>
      </w:r>
      <w:proofErr w:type="spellEnd"/>
      <w:r>
        <w:t>.</w:t>
      </w:r>
    </w:p>
    <w:p w14:paraId="68FBBC8D" w14:textId="77777777" w:rsidR="00154DD4" w:rsidRDefault="00154DD4" w:rsidP="00154DD4">
      <w:pPr>
        <w:pStyle w:val="ListParagraph"/>
        <w:numPr>
          <w:ilvl w:val="0"/>
          <w:numId w:val="35"/>
        </w:numPr>
      </w:pPr>
      <w:proofErr w:type="spellStart"/>
      <w:r>
        <w:t>ühisturundus</w:t>
      </w:r>
      <w:proofErr w:type="spellEnd"/>
      <w:r>
        <w:t xml:space="preserve"> ja koostöö Kesk-Eesti DMO-</w:t>
      </w:r>
      <w:proofErr w:type="spellStart"/>
      <w:r>
        <w:t>ga</w:t>
      </w:r>
      <w:proofErr w:type="spellEnd"/>
      <w:r>
        <w:t xml:space="preserve"> (</w:t>
      </w:r>
      <w:proofErr w:type="spellStart"/>
      <w:r>
        <w:t>destination</w:t>
      </w:r>
      <w:proofErr w:type="spellEnd"/>
      <w:r>
        <w:t xml:space="preserve"> </w:t>
      </w:r>
      <w:proofErr w:type="spellStart"/>
      <w:r>
        <w:t>management</w:t>
      </w:r>
      <w:proofErr w:type="spellEnd"/>
      <w:r>
        <w:t xml:space="preserve"> </w:t>
      </w:r>
      <w:proofErr w:type="spellStart"/>
      <w:r>
        <w:t>organization</w:t>
      </w:r>
      <w:proofErr w:type="spellEnd"/>
      <w:r>
        <w:t xml:space="preserve">), Jõgevamaa Arendus-ja Ettevõtluskeskusega, </w:t>
      </w:r>
      <w:proofErr w:type="spellStart"/>
      <w:r>
        <w:t>EISi</w:t>
      </w:r>
      <w:proofErr w:type="spellEnd"/>
      <w:r>
        <w:t xml:space="preserve"> turismiosakonnaga, Jõgevamaa Koostöökojaga jne);</w:t>
      </w:r>
    </w:p>
    <w:p w14:paraId="1C7D4A5C" w14:textId="77777777" w:rsidR="00154DD4" w:rsidRDefault="00154DD4" w:rsidP="00154DD4">
      <w:pPr>
        <w:pStyle w:val="ListParagraph"/>
        <w:numPr>
          <w:ilvl w:val="0"/>
          <w:numId w:val="35"/>
        </w:numPr>
      </w:pPr>
      <w:r>
        <w:t xml:space="preserve">olemasolevate sündmuste edasiarendamine ning uute sündmuste lisandumine (sh </w:t>
      </w:r>
      <w:proofErr w:type="spellStart"/>
      <w:r>
        <w:t>madalhoojal</w:t>
      </w:r>
      <w:proofErr w:type="spellEnd"/>
      <w:r>
        <w:t>);</w:t>
      </w:r>
    </w:p>
    <w:p w14:paraId="0D9A7CCC" w14:textId="77777777" w:rsidR="00154DD4" w:rsidRDefault="00154DD4" w:rsidP="00154DD4">
      <w:pPr>
        <w:pStyle w:val="ListParagraph"/>
        <w:numPr>
          <w:ilvl w:val="0"/>
          <w:numId w:val="35"/>
        </w:numPr>
      </w:pPr>
      <w:r>
        <w:t>senisest suurema tähelepanu pööramine erivajadustega klientide vajadustele;</w:t>
      </w:r>
    </w:p>
    <w:p w14:paraId="7AB25B9F" w14:textId="77777777" w:rsidR="00154DD4" w:rsidRDefault="00154DD4" w:rsidP="00154DD4">
      <w:pPr>
        <w:pStyle w:val="ListParagraph"/>
        <w:numPr>
          <w:ilvl w:val="0"/>
          <w:numId w:val="35"/>
        </w:numPr>
      </w:pPr>
      <w:r>
        <w:t>aktiivne osalemine turismivaldkonna projektides (sh vallasisesed, maakonnaülesed, rahvusvahelised);</w:t>
      </w:r>
    </w:p>
    <w:p w14:paraId="2771E7D6" w14:textId="77777777" w:rsidR="00154DD4" w:rsidRDefault="00154DD4" w:rsidP="00154DD4">
      <w:pPr>
        <w:pStyle w:val="ListParagraph"/>
        <w:numPr>
          <w:ilvl w:val="0"/>
          <w:numId w:val="35"/>
        </w:numPr>
      </w:pPr>
      <w:r>
        <w:t>turismivaldkonna juhtimiskorralduse analüüs ja sobiva toimemudeli leidmine ja rakendamine.</w:t>
      </w:r>
    </w:p>
    <w:p w14:paraId="60349E31" w14:textId="77777777" w:rsidR="002D7611" w:rsidRDefault="002D7611" w:rsidP="002D7611">
      <w:r w:rsidRPr="00252937">
        <w:rPr>
          <w:b/>
          <w:bCs/>
          <w:color w:val="7B881D" w:themeColor="accent2" w:themeShade="BF"/>
          <w:sz w:val="24"/>
        </w:rPr>
        <w:t>Mõõdikud</w:t>
      </w:r>
    </w:p>
    <w:tbl>
      <w:tblPr>
        <w:tblW w:w="5000" w:type="pct"/>
        <w:tblCellMar>
          <w:left w:w="70" w:type="dxa"/>
          <w:right w:w="70" w:type="dxa"/>
        </w:tblCellMar>
        <w:tblLook w:val="04A0" w:firstRow="1" w:lastRow="0" w:firstColumn="1" w:lastColumn="0" w:noHBand="0" w:noVBand="1"/>
      </w:tblPr>
      <w:tblGrid>
        <w:gridCol w:w="5812"/>
        <w:gridCol w:w="1603"/>
        <w:gridCol w:w="1601"/>
      </w:tblGrid>
      <w:tr w:rsidR="00252937" w:rsidRPr="00252937" w14:paraId="28A4F954" w14:textId="77777777" w:rsidTr="00252937">
        <w:trPr>
          <w:trHeight w:val="288"/>
        </w:trPr>
        <w:tc>
          <w:tcPr>
            <w:tcW w:w="3223" w:type="pct"/>
            <w:tcBorders>
              <w:top w:val="single" w:sz="4" w:space="0" w:color="auto"/>
              <w:left w:val="single" w:sz="4" w:space="0" w:color="auto"/>
              <w:bottom w:val="single" w:sz="4" w:space="0" w:color="auto"/>
              <w:right w:val="single" w:sz="4" w:space="0" w:color="auto"/>
            </w:tcBorders>
            <w:shd w:val="clear" w:color="000000" w:fill="D2E070"/>
            <w:hideMark/>
          </w:tcPr>
          <w:p w14:paraId="1C534336" w14:textId="77777777" w:rsidR="00252937" w:rsidRPr="00252937" w:rsidRDefault="00252937" w:rsidP="00252937">
            <w:pPr>
              <w:spacing w:after="0"/>
              <w:rPr>
                <w:rFonts w:eastAsia="Times New Roman" w:cs="Kigelia"/>
                <w:b/>
                <w:bCs/>
                <w:color w:val="000000"/>
                <w:kern w:val="0"/>
                <w:sz w:val="20"/>
                <w:szCs w:val="20"/>
                <w:lang w:eastAsia="et-EE"/>
                <w14:ligatures w14:val="none"/>
              </w:rPr>
            </w:pPr>
            <w:r w:rsidRPr="00252937">
              <w:rPr>
                <w:rFonts w:eastAsia="Times New Roman" w:cs="Kigelia"/>
                <w:b/>
                <w:bCs/>
                <w:color w:val="000000"/>
                <w:kern w:val="0"/>
                <w:sz w:val="20"/>
                <w:szCs w:val="20"/>
                <w:lang w:eastAsia="et-EE"/>
                <w14:ligatures w14:val="none"/>
              </w:rPr>
              <w:t>Näitaja</w:t>
            </w:r>
          </w:p>
        </w:tc>
        <w:tc>
          <w:tcPr>
            <w:tcW w:w="889" w:type="pct"/>
            <w:tcBorders>
              <w:top w:val="single" w:sz="4" w:space="0" w:color="auto"/>
              <w:left w:val="nil"/>
              <w:bottom w:val="single" w:sz="4" w:space="0" w:color="auto"/>
              <w:right w:val="single" w:sz="4" w:space="0" w:color="auto"/>
            </w:tcBorders>
            <w:shd w:val="clear" w:color="000000" w:fill="D2E070"/>
            <w:hideMark/>
          </w:tcPr>
          <w:p w14:paraId="41464084" w14:textId="77777777" w:rsidR="00252937" w:rsidRPr="00252937" w:rsidRDefault="00252937" w:rsidP="00252937">
            <w:pPr>
              <w:spacing w:after="0"/>
              <w:rPr>
                <w:rFonts w:eastAsia="Times New Roman" w:cs="Kigelia"/>
                <w:b/>
                <w:bCs/>
                <w:kern w:val="0"/>
                <w:sz w:val="20"/>
                <w:szCs w:val="20"/>
                <w:lang w:eastAsia="et-EE"/>
                <w14:ligatures w14:val="none"/>
              </w:rPr>
            </w:pPr>
            <w:r w:rsidRPr="00252937">
              <w:rPr>
                <w:rFonts w:eastAsia="Times New Roman" w:cs="Kigelia"/>
                <w:b/>
                <w:bCs/>
                <w:kern w:val="0"/>
                <w:sz w:val="20"/>
                <w:szCs w:val="20"/>
                <w:lang w:eastAsia="et-EE"/>
                <w14:ligatures w14:val="none"/>
              </w:rPr>
              <w:t>Seis 2025</w:t>
            </w:r>
          </w:p>
        </w:tc>
        <w:tc>
          <w:tcPr>
            <w:tcW w:w="889" w:type="pct"/>
            <w:tcBorders>
              <w:top w:val="single" w:sz="4" w:space="0" w:color="auto"/>
              <w:left w:val="nil"/>
              <w:bottom w:val="single" w:sz="4" w:space="0" w:color="auto"/>
              <w:right w:val="single" w:sz="4" w:space="0" w:color="auto"/>
            </w:tcBorders>
            <w:shd w:val="clear" w:color="000000" w:fill="D2E070"/>
            <w:hideMark/>
          </w:tcPr>
          <w:p w14:paraId="3F25CFE2" w14:textId="77777777" w:rsidR="00252937" w:rsidRPr="00252937" w:rsidRDefault="00252937" w:rsidP="00252937">
            <w:pPr>
              <w:spacing w:after="0"/>
              <w:rPr>
                <w:rFonts w:eastAsia="Times New Roman" w:cs="Kigelia"/>
                <w:b/>
                <w:bCs/>
                <w:kern w:val="0"/>
                <w:sz w:val="20"/>
                <w:szCs w:val="20"/>
                <w:lang w:eastAsia="et-EE"/>
                <w14:ligatures w14:val="none"/>
              </w:rPr>
            </w:pPr>
            <w:r w:rsidRPr="00252937">
              <w:rPr>
                <w:rFonts w:eastAsia="Times New Roman" w:cs="Kigelia"/>
                <w:b/>
                <w:bCs/>
                <w:kern w:val="0"/>
                <w:sz w:val="20"/>
                <w:szCs w:val="20"/>
                <w:lang w:eastAsia="et-EE"/>
                <w14:ligatures w14:val="none"/>
              </w:rPr>
              <w:t>Sihtväärtus 2030</w:t>
            </w:r>
          </w:p>
        </w:tc>
      </w:tr>
      <w:tr w:rsidR="00252937" w:rsidRPr="00252937" w14:paraId="10C09B4D"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5BFDD864"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Rajatud/avatud/uuendatud külastusobjektide arv</w:t>
            </w:r>
          </w:p>
        </w:tc>
        <w:tc>
          <w:tcPr>
            <w:tcW w:w="889" w:type="pct"/>
            <w:tcBorders>
              <w:top w:val="nil"/>
              <w:left w:val="nil"/>
              <w:bottom w:val="single" w:sz="4" w:space="0" w:color="auto"/>
              <w:right w:val="single" w:sz="4" w:space="0" w:color="auto"/>
            </w:tcBorders>
            <w:hideMark/>
          </w:tcPr>
          <w:p w14:paraId="34635C1B"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3</w:t>
            </w:r>
          </w:p>
        </w:tc>
        <w:tc>
          <w:tcPr>
            <w:tcW w:w="889" w:type="pct"/>
            <w:tcBorders>
              <w:top w:val="nil"/>
              <w:left w:val="nil"/>
              <w:bottom w:val="single" w:sz="4" w:space="0" w:color="auto"/>
              <w:right w:val="single" w:sz="4" w:space="0" w:color="auto"/>
            </w:tcBorders>
            <w:hideMark/>
          </w:tcPr>
          <w:p w14:paraId="62D1413D"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säiliv</w:t>
            </w:r>
          </w:p>
        </w:tc>
      </w:tr>
      <w:tr w:rsidR="00252937" w:rsidRPr="00252937" w14:paraId="4673372C"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4812A028"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Põltsamaa lossikompleksi külastajate arv</w:t>
            </w:r>
          </w:p>
        </w:tc>
        <w:tc>
          <w:tcPr>
            <w:tcW w:w="889" w:type="pct"/>
            <w:tcBorders>
              <w:top w:val="nil"/>
              <w:left w:val="nil"/>
              <w:bottom w:val="single" w:sz="4" w:space="0" w:color="auto"/>
              <w:right w:val="single" w:sz="4" w:space="0" w:color="auto"/>
            </w:tcBorders>
            <w:hideMark/>
          </w:tcPr>
          <w:p w14:paraId="0D96E771"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31600</w:t>
            </w:r>
          </w:p>
        </w:tc>
        <w:tc>
          <w:tcPr>
            <w:tcW w:w="889" w:type="pct"/>
            <w:tcBorders>
              <w:top w:val="nil"/>
              <w:left w:val="nil"/>
              <w:bottom w:val="single" w:sz="4" w:space="0" w:color="auto"/>
              <w:right w:val="single" w:sz="4" w:space="0" w:color="auto"/>
            </w:tcBorders>
            <w:hideMark/>
          </w:tcPr>
          <w:p w14:paraId="71398369"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säiliv</w:t>
            </w:r>
          </w:p>
        </w:tc>
      </w:tr>
      <w:tr w:rsidR="00252937" w:rsidRPr="00252937" w14:paraId="41B426D2"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4D187FB4"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Põltsamaa lossi õuealal toimunud sündmuste külastajate arv</w:t>
            </w:r>
          </w:p>
        </w:tc>
        <w:tc>
          <w:tcPr>
            <w:tcW w:w="889" w:type="pct"/>
            <w:tcBorders>
              <w:top w:val="nil"/>
              <w:left w:val="nil"/>
              <w:bottom w:val="single" w:sz="4" w:space="0" w:color="auto"/>
              <w:right w:val="single" w:sz="4" w:space="0" w:color="auto"/>
            </w:tcBorders>
            <w:hideMark/>
          </w:tcPr>
          <w:p w14:paraId="3FE80BBC"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5225</w:t>
            </w:r>
          </w:p>
        </w:tc>
        <w:tc>
          <w:tcPr>
            <w:tcW w:w="889" w:type="pct"/>
            <w:tcBorders>
              <w:top w:val="nil"/>
              <w:left w:val="nil"/>
              <w:bottom w:val="single" w:sz="4" w:space="0" w:color="auto"/>
              <w:right w:val="single" w:sz="4" w:space="0" w:color="auto"/>
            </w:tcBorders>
            <w:hideMark/>
          </w:tcPr>
          <w:p w14:paraId="441701FD"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suurenev</w:t>
            </w:r>
          </w:p>
        </w:tc>
      </w:tr>
      <w:tr w:rsidR="00252937" w:rsidRPr="00252937" w14:paraId="4E747069"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37420CF3"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Turismimessidel osalemise arv</w:t>
            </w:r>
          </w:p>
        </w:tc>
        <w:tc>
          <w:tcPr>
            <w:tcW w:w="889" w:type="pct"/>
            <w:tcBorders>
              <w:top w:val="nil"/>
              <w:left w:val="nil"/>
              <w:bottom w:val="single" w:sz="4" w:space="0" w:color="auto"/>
              <w:right w:val="single" w:sz="4" w:space="0" w:color="auto"/>
            </w:tcBorders>
            <w:hideMark/>
          </w:tcPr>
          <w:p w14:paraId="7BF784C4"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2</w:t>
            </w:r>
          </w:p>
        </w:tc>
        <w:tc>
          <w:tcPr>
            <w:tcW w:w="889" w:type="pct"/>
            <w:tcBorders>
              <w:top w:val="nil"/>
              <w:left w:val="nil"/>
              <w:bottom w:val="single" w:sz="4" w:space="0" w:color="auto"/>
              <w:right w:val="single" w:sz="4" w:space="0" w:color="auto"/>
            </w:tcBorders>
            <w:hideMark/>
          </w:tcPr>
          <w:p w14:paraId="61AD3FC6"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säiliv</w:t>
            </w:r>
          </w:p>
        </w:tc>
      </w:tr>
      <w:tr w:rsidR="00252937" w:rsidRPr="00252937" w14:paraId="1ABAEA2C"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6409520C"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Piirkonna ettevõtjatega ümarlaudade/koolituste/</w:t>
            </w:r>
            <w:proofErr w:type="spellStart"/>
            <w:r w:rsidRPr="00252937">
              <w:rPr>
                <w:rFonts w:eastAsia="Times New Roman" w:cs="Kigelia"/>
                <w:color w:val="000000"/>
                <w:kern w:val="0"/>
                <w:sz w:val="20"/>
                <w:szCs w:val="20"/>
                <w:lang w:eastAsia="et-EE"/>
                <w14:ligatures w14:val="none"/>
              </w:rPr>
              <w:t>ühiskülastuste</w:t>
            </w:r>
            <w:proofErr w:type="spellEnd"/>
            <w:r w:rsidRPr="00252937">
              <w:rPr>
                <w:rFonts w:eastAsia="Times New Roman" w:cs="Kigelia"/>
                <w:color w:val="000000"/>
                <w:kern w:val="0"/>
                <w:sz w:val="20"/>
                <w:szCs w:val="20"/>
                <w:lang w:eastAsia="et-EE"/>
                <w14:ligatures w14:val="none"/>
              </w:rPr>
              <w:t xml:space="preserve"> arv</w:t>
            </w:r>
          </w:p>
        </w:tc>
        <w:tc>
          <w:tcPr>
            <w:tcW w:w="889" w:type="pct"/>
            <w:tcBorders>
              <w:top w:val="nil"/>
              <w:left w:val="nil"/>
              <w:bottom w:val="single" w:sz="4" w:space="0" w:color="auto"/>
              <w:right w:val="single" w:sz="4" w:space="0" w:color="auto"/>
            </w:tcBorders>
            <w:hideMark/>
          </w:tcPr>
          <w:p w14:paraId="549D7165"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11</w:t>
            </w:r>
          </w:p>
        </w:tc>
        <w:tc>
          <w:tcPr>
            <w:tcW w:w="889" w:type="pct"/>
            <w:tcBorders>
              <w:top w:val="nil"/>
              <w:left w:val="nil"/>
              <w:bottom w:val="single" w:sz="4" w:space="0" w:color="auto"/>
              <w:right w:val="single" w:sz="4" w:space="0" w:color="auto"/>
            </w:tcBorders>
            <w:hideMark/>
          </w:tcPr>
          <w:p w14:paraId="37142421"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min. 2 aastas</w:t>
            </w:r>
          </w:p>
        </w:tc>
      </w:tr>
      <w:tr w:rsidR="00252937" w:rsidRPr="00252937" w14:paraId="7A276FB2"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0FB647D8"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 xml:space="preserve">Väljatöötatud </w:t>
            </w:r>
            <w:proofErr w:type="spellStart"/>
            <w:r w:rsidRPr="00252937">
              <w:rPr>
                <w:rFonts w:eastAsia="Times New Roman" w:cs="Kigelia"/>
                <w:color w:val="000000"/>
                <w:kern w:val="0"/>
                <w:sz w:val="20"/>
                <w:szCs w:val="20"/>
                <w:lang w:eastAsia="et-EE"/>
                <w14:ligatures w14:val="none"/>
              </w:rPr>
              <w:t>ühispaketid</w:t>
            </w:r>
            <w:proofErr w:type="spellEnd"/>
            <w:r w:rsidRPr="00252937">
              <w:rPr>
                <w:rFonts w:eastAsia="Times New Roman" w:cs="Kigelia"/>
                <w:color w:val="000000"/>
                <w:kern w:val="0"/>
                <w:sz w:val="20"/>
                <w:szCs w:val="20"/>
                <w:lang w:eastAsia="et-EE"/>
                <w14:ligatures w14:val="none"/>
              </w:rPr>
              <w:t xml:space="preserve"> ja -pakkumised</w:t>
            </w:r>
          </w:p>
        </w:tc>
        <w:tc>
          <w:tcPr>
            <w:tcW w:w="889" w:type="pct"/>
            <w:tcBorders>
              <w:top w:val="nil"/>
              <w:left w:val="nil"/>
              <w:bottom w:val="single" w:sz="4" w:space="0" w:color="auto"/>
              <w:right w:val="single" w:sz="4" w:space="0" w:color="auto"/>
            </w:tcBorders>
            <w:hideMark/>
          </w:tcPr>
          <w:p w14:paraId="5EEEE33D"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3</w:t>
            </w:r>
          </w:p>
        </w:tc>
        <w:tc>
          <w:tcPr>
            <w:tcW w:w="889" w:type="pct"/>
            <w:tcBorders>
              <w:top w:val="nil"/>
              <w:left w:val="nil"/>
              <w:bottom w:val="single" w:sz="4" w:space="0" w:color="auto"/>
              <w:right w:val="single" w:sz="4" w:space="0" w:color="auto"/>
            </w:tcBorders>
            <w:hideMark/>
          </w:tcPr>
          <w:p w14:paraId="0D9076BA"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2 aastas</w:t>
            </w:r>
          </w:p>
        </w:tc>
      </w:tr>
      <w:tr w:rsidR="00252937" w:rsidRPr="00252937" w14:paraId="093448DB"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55F4ED5C"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Põltsamaa Muuseumi publikatsioonide arv</w:t>
            </w:r>
          </w:p>
        </w:tc>
        <w:tc>
          <w:tcPr>
            <w:tcW w:w="889" w:type="pct"/>
            <w:tcBorders>
              <w:top w:val="nil"/>
              <w:left w:val="nil"/>
              <w:bottom w:val="single" w:sz="4" w:space="0" w:color="auto"/>
              <w:right w:val="single" w:sz="4" w:space="0" w:color="auto"/>
            </w:tcBorders>
            <w:hideMark/>
          </w:tcPr>
          <w:p w14:paraId="3042B944"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0</w:t>
            </w:r>
          </w:p>
        </w:tc>
        <w:tc>
          <w:tcPr>
            <w:tcW w:w="889" w:type="pct"/>
            <w:tcBorders>
              <w:top w:val="nil"/>
              <w:left w:val="nil"/>
              <w:bottom w:val="single" w:sz="4" w:space="0" w:color="auto"/>
              <w:right w:val="single" w:sz="4" w:space="0" w:color="auto"/>
            </w:tcBorders>
            <w:hideMark/>
          </w:tcPr>
          <w:p w14:paraId="0ACA2D30"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suurenev</w:t>
            </w:r>
          </w:p>
        </w:tc>
      </w:tr>
      <w:tr w:rsidR="00252937" w:rsidRPr="00252937" w14:paraId="12DED49D" w14:textId="77777777" w:rsidTr="00252937">
        <w:trPr>
          <w:trHeight w:val="288"/>
        </w:trPr>
        <w:tc>
          <w:tcPr>
            <w:tcW w:w="3223" w:type="pct"/>
            <w:tcBorders>
              <w:top w:val="nil"/>
              <w:left w:val="single" w:sz="4" w:space="0" w:color="auto"/>
              <w:bottom w:val="single" w:sz="4" w:space="0" w:color="auto"/>
              <w:right w:val="single" w:sz="4" w:space="0" w:color="auto"/>
            </w:tcBorders>
            <w:hideMark/>
          </w:tcPr>
          <w:p w14:paraId="35DBB8CD"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Madalhooaja ürituste arv</w:t>
            </w:r>
          </w:p>
        </w:tc>
        <w:tc>
          <w:tcPr>
            <w:tcW w:w="889" w:type="pct"/>
            <w:tcBorders>
              <w:top w:val="nil"/>
              <w:left w:val="nil"/>
              <w:bottom w:val="single" w:sz="4" w:space="0" w:color="auto"/>
              <w:right w:val="single" w:sz="4" w:space="0" w:color="auto"/>
            </w:tcBorders>
            <w:hideMark/>
          </w:tcPr>
          <w:p w14:paraId="494D4FA3"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4</w:t>
            </w:r>
          </w:p>
        </w:tc>
        <w:tc>
          <w:tcPr>
            <w:tcW w:w="889" w:type="pct"/>
            <w:tcBorders>
              <w:top w:val="nil"/>
              <w:left w:val="nil"/>
              <w:bottom w:val="single" w:sz="4" w:space="0" w:color="auto"/>
              <w:right w:val="single" w:sz="4" w:space="0" w:color="auto"/>
            </w:tcBorders>
            <w:hideMark/>
          </w:tcPr>
          <w:p w14:paraId="35F4FEC6"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säiliv</w:t>
            </w:r>
          </w:p>
        </w:tc>
      </w:tr>
    </w:tbl>
    <w:p w14:paraId="32E76B42" w14:textId="77777777" w:rsidR="00516806" w:rsidRPr="00917723" w:rsidRDefault="00516806" w:rsidP="00516806"/>
    <w:p w14:paraId="730AA0B6" w14:textId="5386D7DD" w:rsidR="00516806" w:rsidRDefault="00516806" w:rsidP="00670DBD">
      <w:pPr>
        <w:pStyle w:val="Heading2"/>
        <w:numPr>
          <w:ilvl w:val="1"/>
          <w:numId w:val="37"/>
        </w:numPr>
      </w:pPr>
      <w:bookmarkStart w:id="21" w:name="_Toc242436847"/>
      <w:r>
        <w:t>Juhtimine</w:t>
      </w:r>
      <w:bookmarkEnd w:id="21"/>
    </w:p>
    <w:p w14:paraId="2A049BE0" w14:textId="77777777" w:rsidR="00154DD4" w:rsidRDefault="00154DD4" w:rsidP="002D7611">
      <w:pPr>
        <w:rPr>
          <w:b/>
          <w:bCs/>
          <w:color w:val="7B881D" w:themeColor="accent2" w:themeShade="BF"/>
          <w:sz w:val="24"/>
        </w:rPr>
      </w:pPr>
    </w:p>
    <w:p w14:paraId="0072EBEC" w14:textId="0DDC9D12" w:rsidR="002D7611" w:rsidRPr="00154DD4" w:rsidRDefault="002D7611" w:rsidP="002D7611">
      <w:pPr>
        <w:rPr>
          <w:b/>
          <w:bCs/>
          <w:sz w:val="24"/>
        </w:rPr>
      </w:pPr>
      <w:r w:rsidRPr="002D7611">
        <w:rPr>
          <w:b/>
          <w:bCs/>
          <w:color w:val="7B881D" w:themeColor="accent2" w:themeShade="BF"/>
          <w:sz w:val="24"/>
        </w:rPr>
        <w:t>Hetkeolukord ning arengu kitsaskohad ja võimalused</w:t>
      </w:r>
    </w:p>
    <w:p w14:paraId="2CC79A96" w14:textId="77777777" w:rsidR="00ED73A7" w:rsidRPr="00FA5111" w:rsidRDefault="00ED73A7" w:rsidP="00ED73A7">
      <w:r w:rsidRPr="00FA5111">
        <w:t xml:space="preserve">Kohaliku omavalitsuse ülesandeks on korraldada ja juhtida kohalikku elu lähtudes kogukonna vajadustest, piirkonna kitsaskohtadest ja arenguvõimalustest. Seega on valla areng otseselt sõltuv selle juhtimisest. </w:t>
      </w:r>
    </w:p>
    <w:p w14:paraId="00824643" w14:textId="2CB465F4" w:rsidR="00ED73A7" w:rsidRPr="00FA5111" w:rsidRDefault="00ED73A7" w:rsidP="00ED73A7">
      <w:r w:rsidRPr="00FA5111">
        <w:t xml:space="preserve">Põltsamaa valda juhib 21-liikmeline volikogu ja </w:t>
      </w:r>
      <w:r w:rsidR="00FA5111" w:rsidRPr="00FA5111">
        <w:t>8</w:t>
      </w:r>
      <w:r w:rsidRPr="00FA5111">
        <w:t>-liikmeline vallavalitsus. Volikogus on moodustatud 6 alatist komisjoni: hariduskomisjon, majanduskomisjon, sotsiaal</w:t>
      </w:r>
      <w:r w:rsidR="00FA5111" w:rsidRPr="00FA5111">
        <w:t>- ja heaolu</w:t>
      </w:r>
      <w:r w:rsidRPr="00FA5111">
        <w:t>komisjon, kultuuri- ja spordikomisjon, kogukonnakomisjon</w:t>
      </w:r>
      <w:r w:rsidR="00FA5111" w:rsidRPr="00FA5111">
        <w:t xml:space="preserve"> ning</w:t>
      </w:r>
      <w:r w:rsidRPr="00FA5111">
        <w:t xml:space="preserve"> revisjonikomisjon. </w:t>
      </w:r>
    </w:p>
    <w:p w14:paraId="20CE1CAF" w14:textId="74CBF1B1" w:rsidR="00ED73A7" w:rsidRPr="00587B2F" w:rsidRDefault="00ED73A7" w:rsidP="00ED73A7">
      <w:bookmarkStart w:id="22" w:name="_Hlk112662371"/>
      <w:r w:rsidRPr="00587B2F">
        <w:lastRenderedPageBreak/>
        <w:t xml:space="preserve">Täidesaatvaks organiks on ametiasutusena vallavalitsus, kus </w:t>
      </w:r>
      <w:r w:rsidR="00FA5111" w:rsidRPr="00587B2F">
        <w:t>augusti 2026</w:t>
      </w:r>
      <w:r w:rsidRPr="00587B2F">
        <w:t xml:space="preserve"> seisuga </w:t>
      </w:r>
      <w:r w:rsidR="00FA5111" w:rsidRPr="00587B2F">
        <w:t>oli</w:t>
      </w:r>
      <w:r w:rsidRPr="00587B2F">
        <w:t xml:space="preserve"> </w:t>
      </w:r>
      <w:r w:rsidR="00587B2F" w:rsidRPr="00587B2F">
        <w:t xml:space="preserve">37 </w:t>
      </w:r>
      <w:r w:rsidRPr="00587B2F">
        <w:t>amet</w:t>
      </w:r>
      <w:r w:rsidR="00587B2F" w:rsidRPr="00587B2F">
        <w:t>i- ja töökohta</w:t>
      </w:r>
      <w:r w:rsidRPr="00587B2F">
        <w:t xml:space="preserve">. Ametiasutus tegutseb kahes erinevas hoones – Põltsamaa linnas Lossi tn 9 ja Puurmani teenuskeskuses. Vallal on kokku </w:t>
      </w:r>
      <w:r w:rsidR="00587B2F" w:rsidRPr="00587B2F">
        <w:t>10</w:t>
      </w:r>
      <w:r w:rsidRPr="00587B2F">
        <w:t xml:space="preserve"> hallatavat asutust </w:t>
      </w:r>
      <w:r w:rsidR="00FA5111" w:rsidRPr="00587B2F">
        <w:t>u 400 töökohaga.</w:t>
      </w:r>
    </w:p>
    <w:bookmarkEnd w:id="22"/>
    <w:p w14:paraId="1E2F1CBA" w14:textId="4496CA46" w:rsidR="00ED73A7" w:rsidRPr="00587B2F" w:rsidRDefault="00ED73A7" w:rsidP="00ED73A7">
      <w:r w:rsidRPr="00587B2F">
        <w:t>Põltsamaa vald on ainuosanik äriühingus OÜ Põltsamaa Vallavara ja suurosanik (9</w:t>
      </w:r>
      <w:r w:rsidR="00587B2F" w:rsidRPr="00587B2F">
        <w:t>8</w:t>
      </w:r>
      <w:r w:rsidRPr="00587B2F">
        <w:t>,</w:t>
      </w:r>
      <w:r w:rsidR="00587B2F" w:rsidRPr="00587B2F">
        <w:t>09</w:t>
      </w:r>
      <w:r w:rsidRPr="00587B2F">
        <w:t xml:space="preserve">%) osaühingus  Põltsamaa Vesi OÜ, lisaks sellele on valla poolt asutatud SA Põltsamaa Sport ja SA Põltsamaa Tervis. </w:t>
      </w:r>
    </w:p>
    <w:p w14:paraId="106DBE90" w14:textId="05B82312" w:rsidR="00ED73A7" w:rsidRPr="00ED73A7" w:rsidRDefault="00587B2F" w:rsidP="00ED73A7">
      <w:r w:rsidRPr="00587B2F">
        <w:t>Samuti on v</w:t>
      </w:r>
      <w:r w:rsidR="00ED73A7" w:rsidRPr="00587B2F">
        <w:t>ald on liige mitmetes organisatsioonides ja omab erinevaid rahvusvahelisi sõprussuhteid.</w:t>
      </w:r>
    </w:p>
    <w:p w14:paraId="53D15AC8" w14:textId="33E45C26" w:rsidR="002D7611" w:rsidRPr="002D7611" w:rsidRDefault="002D7611" w:rsidP="002D7611">
      <w:pPr>
        <w:rPr>
          <w:b/>
          <w:bCs/>
        </w:rPr>
      </w:pPr>
      <w:r w:rsidRPr="002D7611">
        <w:rPr>
          <w:b/>
          <w:bCs/>
        </w:rPr>
        <w:t>Valdkonna kitsaskohad:</w:t>
      </w:r>
    </w:p>
    <w:p w14:paraId="3B1CC16B" w14:textId="77777777" w:rsidR="00154DD4" w:rsidRDefault="00154DD4" w:rsidP="00154DD4">
      <w:pPr>
        <w:pStyle w:val="ListParagraph"/>
        <w:numPr>
          <w:ilvl w:val="0"/>
          <w:numId w:val="33"/>
        </w:numPr>
      </w:pPr>
      <w:r>
        <w:t xml:space="preserve">maksumaksjate ja elanike arvu vähenemine mõjutab tulubaasi ning on väljakutse kvaliteetsete teenuste osutamisel, </w:t>
      </w:r>
    </w:p>
    <w:p w14:paraId="5935039B" w14:textId="77777777" w:rsidR="00154DD4" w:rsidRDefault="00154DD4" w:rsidP="00154DD4">
      <w:pPr>
        <w:pStyle w:val="ListParagraph"/>
        <w:numPr>
          <w:ilvl w:val="0"/>
          <w:numId w:val="33"/>
        </w:numPr>
      </w:pPr>
      <w:r>
        <w:t>elanikkonna vananemisega kaasneb teatud teenuste (nt sotsiaalvaldkond) vajaduste kasv;</w:t>
      </w:r>
    </w:p>
    <w:p w14:paraId="61D83410" w14:textId="77777777" w:rsidR="00154DD4" w:rsidRDefault="00154DD4" w:rsidP="00154DD4">
      <w:pPr>
        <w:pStyle w:val="ListParagraph"/>
        <w:numPr>
          <w:ilvl w:val="0"/>
          <w:numId w:val="33"/>
        </w:numPr>
      </w:pPr>
      <w:r>
        <w:t>erinevused linna ja maapiirkonna vahel (kogukondade aktiivsus, ootused jms);</w:t>
      </w:r>
    </w:p>
    <w:p w14:paraId="3E523316" w14:textId="77777777" w:rsidR="00154DD4" w:rsidRDefault="00154DD4" w:rsidP="00154DD4">
      <w:pPr>
        <w:pStyle w:val="ListParagraph"/>
        <w:numPr>
          <w:ilvl w:val="0"/>
          <w:numId w:val="33"/>
        </w:numPr>
      </w:pPr>
      <w:r>
        <w:t>poliitiline ebastabiilsus, mis võib mõjutada pikaajalisi kokkuleppeid;</w:t>
      </w:r>
    </w:p>
    <w:p w14:paraId="727EB4B2" w14:textId="77777777" w:rsidR="00154DD4" w:rsidRDefault="00154DD4" w:rsidP="00154DD4">
      <w:pPr>
        <w:pStyle w:val="ListParagraph"/>
        <w:numPr>
          <w:ilvl w:val="0"/>
          <w:numId w:val="33"/>
        </w:numPr>
      </w:pPr>
      <w:r>
        <w:t>valla juhtimisstruktuur on „õhuke“, spetsialiste on vähe ning sellest tulenevalt on võimekus teenuseid arendada piiratud;</w:t>
      </w:r>
    </w:p>
    <w:p w14:paraId="01E70B7A" w14:textId="77777777" w:rsidR="00154DD4" w:rsidRDefault="00154DD4" w:rsidP="00154DD4">
      <w:pPr>
        <w:pStyle w:val="ListParagraph"/>
        <w:numPr>
          <w:ilvl w:val="0"/>
          <w:numId w:val="33"/>
        </w:numPr>
      </w:pPr>
      <w:r>
        <w:t>personali värbamine ja motiveerimine on keerukas;</w:t>
      </w:r>
    </w:p>
    <w:p w14:paraId="17AFEFB6" w14:textId="77777777" w:rsidR="00154DD4" w:rsidRDefault="00154DD4" w:rsidP="00154DD4">
      <w:pPr>
        <w:pStyle w:val="ListParagraph"/>
        <w:numPr>
          <w:ilvl w:val="0"/>
          <w:numId w:val="33"/>
        </w:numPr>
      </w:pPr>
      <w:r>
        <w:t xml:space="preserve">lisanduvad ülesanded </w:t>
      </w:r>
      <w:proofErr w:type="spellStart"/>
      <w:r>
        <w:t>KOVidele</w:t>
      </w:r>
      <w:proofErr w:type="spellEnd"/>
      <w:r>
        <w:t>, pidev muutustega kaasas käimine;</w:t>
      </w:r>
    </w:p>
    <w:p w14:paraId="538BC8EC" w14:textId="77777777" w:rsidR="00154DD4" w:rsidRDefault="00154DD4" w:rsidP="00154DD4">
      <w:pPr>
        <w:pStyle w:val="ListParagraph"/>
        <w:numPr>
          <w:ilvl w:val="0"/>
          <w:numId w:val="33"/>
        </w:numPr>
      </w:pPr>
      <w:r>
        <w:t>erinevad kriisid vajavad valmisolekut.</w:t>
      </w:r>
    </w:p>
    <w:p w14:paraId="58BD4401" w14:textId="77777777" w:rsidR="002D7611" w:rsidRPr="002D7611" w:rsidRDefault="002D7611" w:rsidP="002D7611">
      <w:pPr>
        <w:rPr>
          <w:b/>
          <w:bCs/>
        </w:rPr>
      </w:pPr>
      <w:r w:rsidRPr="002D7611">
        <w:rPr>
          <w:b/>
          <w:bCs/>
        </w:rPr>
        <w:t>Valdkonna arengueeldused:</w:t>
      </w:r>
    </w:p>
    <w:p w14:paraId="4770F36D" w14:textId="77777777" w:rsidR="00154DD4" w:rsidRDefault="00154DD4" w:rsidP="00154DD4">
      <w:pPr>
        <w:pStyle w:val="ListParagraph"/>
        <w:numPr>
          <w:ilvl w:val="0"/>
          <w:numId w:val="32"/>
        </w:numPr>
      </w:pPr>
      <w:r>
        <w:t>kaasava eelarve rakendamine;</w:t>
      </w:r>
    </w:p>
    <w:p w14:paraId="53376CB2" w14:textId="77777777" w:rsidR="00154DD4" w:rsidRDefault="00154DD4" w:rsidP="00154DD4">
      <w:pPr>
        <w:pStyle w:val="ListParagraph"/>
        <w:numPr>
          <w:ilvl w:val="0"/>
          <w:numId w:val="32"/>
        </w:numPr>
      </w:pPr>
      <w:r>
        <w:t>välja töötatud ja rakendatud kohaturunduse kontseptsioon („Põltsamaa on põnev“);</w:t>
      </w:r>
    </w:p>
    <w:p w14:paraId="1051C92D" w14:textId="77777777" w:rsidR="00154DD4" w:rsidRDefault="00154DD4" w:rsidP="00154DD4">
      <w:pPr>
        <w:pStyle w:val="ListParagraph"/>
        <w:numPr>
          <w:ilvl w:val="0"/>
          <w:numId w:val="32"/>
        </w:numPr>
      </w:pPr>
      <w:r>
        <w:t>väljakujunenud valdkondlikud toimivad süsteemid, tugev kolmas sektor ja koostöövõrgustikud;</w:t>
      </w:r>
    </w:p>
    <w:p w14:paraId="2C9F7507" w14:textId="77777777" w:rsidR="00154DD4" w:rsidRDefault="00154DD4" w:rsidP="00154DD4">
      <w:pPr>
        <w:pStyle w:val="ListParagraph"/>
        <w:numPr>
          <w:ilvl w:val="0"/>
          <w:numId w:val="32"/>
        </w:numPr>
      </w:pPr>
      <w:r>
        <w:t>läbiviidud reformid (nt haridus), korrastatud valdkondlikud süsteemid.</w:t>
      </w:r>
    </w:p>
    <w:p w14:paraId="049B5287" w14:textId="77777777" w:rsidR="002D7611" w:rsidRPr="002D7611" w:rsidRDefault="002D7611" w:rsidP="002D7611">
      <w:pPr>
        <w:rPr>
          <w:b/>
          <w:bCs/>
          <w:color w:val="7B881D" w:themeColor="accent2" w:themeShade="BF"/>
          <w:sz w:val="24"/>
        </w:rPr>
      </w:pPr>
      <w:r w:rsidRPr="002D7611">
        <w:rPr>
          <w:b/>
          <w:bCs/>
          <w:color w:val="7B881D" w:themeColor="accent2" w:themeShade="BF"/>
          <w:sz w:val="24"/>
        </w:rPr>
        <w:t>Eesmärgid</w:t>
      </w:r>
    </w:p>
    <w:p w14:paraId="3AAC8B85" w14:textId="77777777" w:rsidR="00154DD4" w:rsidRDefault="00154DD4" w:rsidP="00154DD4">
      <w:pPr>
        <w:pStyle w:val="ListParagraph"/>
        <w:numPr>
          <w:ilvl w:val="0"/>
          <w:numId w:val="34"/>
        </w:numPr>
      </w:pPr>
      <w:r>
        <w:t>elanikkonna kahenemistempo on vähenenud, noorte tagasiränne suurenenud;</w:t>
      </w:r>
    </w:p>
    <w:p w14:paraId="08712F2F" w14:textId="77777777" w:rsidR="00154DD4" w:rsidRDefault="00154DD4" w:rsidP="00154DD4">
      <w:pPr>
        <w:pStyle w:val="ListParagraph"/>
        <w:numPr>
          <w:ilvl w:val="0"/>
          <w:numId w:val="34"/>
        </w:numPr>
      </w:pPr>
      <w:r>
        <w:t>pakutavad teenused vastavad vajadustele, on kvaliteetsed ja lihtsasti kättesaadavad;</w:t>
      </w:r>
    </w:p>
    <w:p w14:paraId="792BC496" w14:textId="77777777" w:rsidR="00154DD4" w:rsidRDefault="00154DD4" w:rsidP="00154DD4">
      <w:pPr>
        <w:pStyle w:val="ListParagraph"/>
        <w:numPr>
          <w:ilvl w:val="0"/>
          <w:numId w:val="34"/>
        </w:numPr>
      </w:pPr>
      <w:r>
        <w:t>valla juhtimine on avatud, kaasav ja koostööle orienteeritud;</w:t>
      </w:r>
    </w:p>
    <w:p w14:paraId="1F219645" w14:textId="77777777" w:rsidR="00154DD4" w:rsidRDefault="00154DD4" w:rsidP="00154DD4">
      <w:pPr>
        <w:pStyle w:val="ListParagraph"/>
        <w:numPr>
          <w:ilvl w:val="0"/>
          <w:numId w:val="34"/>
        </w:numPr>
      </w:pPr>
      <w:proofErr w:type="spellStart"/>
      <w:r>
        <w:t>valdkondadeülene</w:t>
      </w:r>
      <w:proofErr w:type="spellEnd"/>
      <w:r>
        <w:t xml:space="preserve"> koostöö valla siseselt on toimiv (kokkulepped, ühised eesmärgid);</w:t>
      </w:r>
    </w:p>
    <w:p w14:paraId="668E9E92" w14:textId="77777777" w:rsidR="00154DD4" w:rsidRDefault="00154DD4" w:rsidP="00154DD4">
      <w:pPr>
        <w:pStyle w:val="ListParagraph"/>
        <w:numPr>
          <w:ilvl w:val="0"/>
          <w:numId w:val="34"/>
        </w:numPr>
      </w:pPr>
      <w:r>
        <w:t>koostöö teiste omavalitsustega ja erinevate koostööorganisatsioonidega on tulemuslik.</w:t>
      </w:r>
    </w:p>
    <w:p w14:paraId="55B9AEED" w14:textId="77777777" w:rsidR="002D7611" w:rsidRDefault="002D7611" w:rsidP="00154DD4">
      <w:pPr>
        <w:pStyle w:val="ListParagraph"/>
      </w:pPr>
    </w:p>
    <w:p w14:paraId="4F78A88B" w14:textId="77777777" w:rsidR="002D7611" w:rsidRPr="002D7611" w:rsidRDefault="002D7611" w:rsidP="002D7611">
      <w:pPr>
        <w:rPr>
          <w:b/>
          <w:bCs/>
          <w:color w:val="7B881D" w:themeColor="accent2" w:themeShade="BF"/>
          <w:sz w:val="24"/>
        </w:rPr>
      </w:pPr>
      <w:r w:rsidRPr="002D7611">
        <w:rPr>
          <w:b/>
          <w:bCs/>
          <w:color w:val="7B881D" w:themeColor="accent2" w:themeShade="BF"/>
          <w:sz w:val="24"/>
        </w:rPr>
        <w:t xml:space="preserve">Tegevused </w:t>
      </w:r>
    </w:p>
    <w:p w14:paraId="62E6AC4B" w14:textId="77777777" w:rsidR="002D7611" w:rsidRPr="002D7611" w:rsidRDefault="002D7611" w:rsidP="002D7611">
      <w:pPr>
        <w:rPr>
          <w:b/>
          <w:bCs/>
        </w:rPr>
      </w:pPr>
      <w:r w:rsidRPr="002D7611">
        <w:rPr>
          <w:b/>
          <w:bCs/>
        </w:rPr>
        <w:t>Kitsaskohtade leevendamiseks ja eesmärkide täitmiseks vajalikud tegevused:</w:t>
      </w:r>
    </w:p>
    <w:p w14:paraId="6C01B254" w14:textId="77777777" w:rsidR="00154DD4" w:rsidRDefault="00154DD4" w:rsidP="00154DD4">
      <w:pPr>
        <w:pStyle w:val="ListParagraph"/>
        <w:numPr>
          <w:ilvl w:val="0"/>
          <w:numId w:val="35"/>
        </w:numPr>
      </w:pPr>
      <w:r>
        <w:t xml:space="preserve">teenuste ajakohastamine, vajaduspõhine ümberkorraldamine; </w:t>
      </w:r>
    </w:p>
    <w:p w14:paraId="18234358" w14:textId="77777777" w:rsidR="00154DD4" w:rsidRDefault="00154DD4" w:rsidP="00154DD4">
      <w:pPr>
        <w:pStyle w:val="ListParagraph"/>
        <w:numPr>
          <w:ilvl w:val="0"/>
          <w:numId w:val="35"/>
        </w:numPr>
      </w:pPr>
      <w:r>
        <w:t>tugiteenuste optimaalne korraldamine;</w:t>
      </w:r>
    </w:p>
    <w:p w14:paraId="1BDB4024" w14:textId="77777777" w:rsidR="00154DD4" w:rsidRDefault="00154DD4" w:rsidP="00154DD4">
      <w:pPr>
        <w:pStyle w:val="ListParagraph"/>
        <w:numPr>
          <w:ilvl w:val="0"/>
          <w:numId w:val="35"/>
        </w:numPr>
      </w:pPr>
      <w:r>
        <w:t>avalikkuse pidev informeerimine (kommunikatsiooni juhtimine, infokanalite mitmekesistamine);</w:t>
      </w:r>
    </w:p>
    <w:p w14:paraId="45386F42" w14:textId="77777777" w:rsidR="00154DD4" w:rsidRDefault="00154DD4" w:rsidP="00154DD4">
      <w:pPr>
        <w:pStyle w:val="ListParagraph"/>
        <w:numPr>
          <w:ilvl w:val="0"/>
          <w:numId w:val="35"/>
        </w:numPr>
      </w:pPr>
      <w:r>
        <w:t>kriisivalmiduse tagamine, kriisijuhtimise süsteemne korraldamine jms</w:t>
      </w:r>
    </w:p>
    <w:p w14:paraId="21110A13" w14:textId="77777777" w:rsidR="00154DD4" w:rsidRDefault="00154DD4" w:rsidP="00154DD4">
      <w:pPr>
        <w:pStyle w:val="ListParagraph"/>
        <w:numPr>
          <w:ilvl w:val="0"/>
          <w:numId w:val="35"/>
        </w:numPr>
      </w:pPr>
      <w:r>
        <w:t xml:space="preserve">koostöö tõhustamine erinevate organisatsioonide, riigi ja omavalitsustega (sh regionaalsel ja rahvusvahelisel tasandil); </w:t>
      </w:r>
    </w:p>
    <w:p w14:paraId="25BC3F3D" w14:textId="77777777" w:rsidR="00154DD4" w:rsidRDefault="00154DD4" w:rsidP="00154DD4">
      <w:pPr>
        <w:pStyle w:val="ListParagraph"/>
        <w:numPr>
          <w:ilvl w:val="0"/>
          <w:numId w:val="35"/>
        </w:numPr>
      </w:pPr>
      <w:r>
        <w:t>valla asutuste arendamine, spetsialistide kompetentsuse tõstmine, meeskonna ja erialaste koolituste korraldamine;</w:t>
      </w:r>
    </w:p>
    <w:p w14:paraId="41D2D3D0" w14:textId="77777777" w:rsidR="00154DD4" w:rsidRDefault="00154DD4" w:rsidP="00154DD4">
      <w:pPr>
        <w:pStyle w:val="ListParagraph"/>
        <w:numPr>
          <w:ilvl w:val="0"/>
          <w:numId w:val="35"/>
        </w:numPr>
      </w:pPr>
      <w:r>
        <w:lastRenderedPageBreak/>
        <w:t>valdkondade edendajate tunnustamine;</w:t>
      </w:r>
    </w:p>
    <w:p w14:paraId="5014A56F" w14:textId="77777777" w:rsidR="00154DD4" w:rsidRDefault="00154DD4" w:rsidP="00154DD4">
      <w:pPr>
        <w:pStyle w:val="ListParagraph"/>
        <w:numPr>
          <w:ilvl w:val="0"/>
          <w:numId w:val="35"/>
        </w:numPr>
      </w:pPr>
      <w:r>
        <w:t xml:space="preserve">valla kui terviku </w:t>
      </w:r>
      <w:proofErr w:type="spellStart"/>
      <w:r>
        <w:t>turundamine</w:t>
      </w:r>
      <w:proofErr w:type="spellEnd"/>
      <w:r>
        <w:t>, kohaturundusstrateegia elluviimine;</w:t>
      </w:r>
    </w:p>
    <w:p w14:paraId="431B691E" w14:textId="77777777" w:rsidR="00154DD4" w:rsidRDefault="00154DD4" w:rsidP="00154DD4">
      <w:pPr>
        <w:pStyle w:val="ListParagraph"/>
        <w:numPr>
          <w:ilvl w:val="0"/>
          <w:numId w:val="35"/>
        </w:numPr>
      </w:pPr>
      <w:r>
        <w:t>kõiki huvigruppe kaasava läbipaistva otsustus- ja juhtimismudeli rakendamine;</w:t>
      </w:r>
    </w:p>
    <w:p w14:paraId="0D9C7CEB" w14:textId="77777777" w:rsidR="00154DD4" w:rsidRDefault="00154DD4" w:rsidP="00154DD4">
      <w:pPr>
        <w:pStyle w:val="ListParagraph"/>
        <w:numPr>
          <w:ilvl w:val="0"/>
          <w:numId w:val="35"/>
        </w:numPr>
      </w:pPr>
      <w:r>
        <w:t xml:space="preserve">Põltsamaa valla kui tööandja </w:t>
      </w:r>
      <w:proofErr w:type="spellStart"/>
      <w:r>
        <w:t>turundamine</w:t>
      </w:r>
      <w:proofErr w:type="spellEnd"/>
      <w:r>
        <w:t xml:space="preserve"> ja atraktiivsuse tõstmine;</w:t>
      </w:r>
    </w:p>
    <w:p w14:paraId="4770EEC1" w14:textId="77777777" w:rsidR="00154DD4" w:rsidRDefault="00154DD4" w:rsidP="00154DD4">
      <w:pPr>
        <w:pStyle w:val="ListParagraph"/>
        <w:numPr>
          <w:ilvl w:val="0"/>
          <w:numId w:val="35"/>
        </w:numPr>
      </w:pPr>
      <w:r>
        <w:t>spetsialistidele konkurentsivõimelise tasu maksmine, motivatsioonipaketid jms;</w:t>
      </w:r>
    </w:p>
    <w:p w14:paraId="52844278" w14:textId="77777777" w:rsidR="00154DD4" w:rsidRDefault="00154DD4" w:rsidP="00154DD4">
      <w:pPr>
        <w:pStyle w:val="ListParagraph"/>
        <w:numPr>
          <w:ilvl w:val="0"/>
          <w:numId w:val="35"/>
        </w:numPr>
      </w:pPr>
      <w:r>
        <w:t xml:space="preserve">aktiivne osalemine erinevate valdkondade projektides (avalike teenuste arendamine, ettevõtlus, turism jne). </w:t>
      </w:r>
    </w:p>
    <w:p w14:paraId="1A12001D" w14:textId="1F20E0D2" w:rsidR="002D7611" w:rsidRDefault="002D7611" w:rsidP="00853098">
      <w:pPr>
        <w:rPr>
          <w:b/>
          <w:bCs/>
          <w:color w:val="7B881D" w:themeColor="accent2" w:themeShade="BF"/>
          <w:sz w:val="24"/>
        </w:rPr>
      </w:pPr>
      <w:r w:rsidRPr="00231DB8">
        <w:rPr>
          <w:b/>
          <w:bCs/>
          <w:color w:val="7B881D" w:themeColor="accent2" w:themeShade="BF"/>
          <w:sz w:val="24"/>
        </w:rPr>
        <w:t>Mõõdikud</w:t>
      </w:r>
    </w:p>
    <w:tbl>
      <w:tblPr>
        <w:tblW w:w="5000" w:type="pct"/>
        <w:tblCellMar>
          <w:left w:w="70" w:type="dxa"/>
          <w:right w:w="70" w:type="dxa"/>
        </w:tblCellMar>
        <w:tblLook w:val="04A0" w:firstRow="1" w:lastRow="0" w:firstColumn="1" w:lastColumn="0" w:noHBand="0" w:noVBand="1"/>
      </w:tblPr>
      <w:tblGrid>
        <w:gridCol w:w="7058"/>
        <w:gridCol w:w="942"/>
        <w:gridCol w:w="1016"/>
      </w:tblGrid>
      <w:tr w:rsidR="00252937" w:rsidRPr="00252937" w14:paraId="6C0BBE6B" w14:textId="77777777" w:rsidTr="00252937">
        <w:trPr>
          <w:trHeight w:val="288"/>
        </w:trPr>
        <w:tc>
          <w:tcPr>
            <w:tcW w:w="3919" w:type="pct"/>
            <w:tcBorders>
              <w:top w:val="single" w:sz="4" w:space="0" w:color="auto"/>
              <w:left w:val="single" w:sz="4" w:space="0" w:color="auto"/>
              <w:bottom w:val="single" w:sz="4" w:space="0" w:color="auto"/>
              <w:right w:val="single" w:sz="4" w:space="0" w:color="auto"/>
            </w:tcBorders>
            <w:shd w:val="clear" w:color="000000" w:fill="D2E070"/>
            <w:hideMark/>
          </w:tcPr>
          <w:p w14:paraId="495FABD7" w14:textId="77777777" w:rsidR="00252937" w:rsidRPr="00252937" w:rsidRDefault="00252937" w:rsidP="00252937">
            <w:pPr>
              <w:spacing w:after="0"/>
              <w:rPr>
                <w:rFonts w:eastAsia="Times New Roman" w:cs="Kigelia"/>
                <w:b/>
                <w:bCs/>
                <w:kern w:val="0"/>
                <w:sz w:val="20"/>
                <w:szCs w:val="20"/>
                <w:lang w:eastAsia="et-EE"/>
                <w14:ligatures w14:val="none"/>
              </w:rPr>
            </w:pPr>
            <w:r w:rsidRPr="00252937">
              <w:rPr>
                <w:rFonts w:eastAsia="Times New Roman" w:cs="Kigelia"/>
                <w:b/>
                <w:bCs/>
                <w:kern w:val="0"/>
                <w:sz w:val="20"/>
                <w:szCs w:val="20"/>
                <w:lang w:eastAsia="et-EE"/>
                <w14:ligatures w14:val="none"/>
              </w:rPr>
              <w:t>Näitaja</w:t>
            </w:r>
          </w:p>
        </w:tc>
        <w:tc>
          <w:tcPr>
            <w:tcW w:w="520" w:type="pct"/>
            <w:tcBorders>
              <w:top w:val="single" w:sz="4" w:space="0" w:color="auto"/>
              <w:left w:val="nil"/>
              <w:bottom w:val="single" w:sz="4" w:space="0" w:color="auto"/>
              <w:right w:val="single" w:sz="4" w:space="0" w:color="auto"/>
            </w:tcBorders>
            <w:shd w:val="clear" w:color="000000" w:fill="D2E070"/>
            <w:hideMark/>
          </w:tcPr>
          <w:p w14:paraId="76504313" w14:textId="77777777" w:rsidR="00252937" w:rsidRPr="00252937" w:rsidRDefault="00252937" w:rsidP="00252937">
            <w:pPr>
              <w:spacing w:after="0"/>
              <w:rPr>
                <w:rFonts w:eastAsia="Times New Roman" w:cs="Kigelia"/>
                <w:b/>
                <w:bCs/>
                <w:kern w:val="0"/>
                <w:sz w:val="20"/>
                <w:szCs w:val="20"/>
                <w:lang w:eastAsia="et-EE"/>
                <w14:ligatures w14:val="none"/>
              </w:rPr>
            </w:pPr>
            <w:r w:rsidRPr="00252937">
              <w:rPr>
                <w:rFonts w:eastAsia="Times New Roman" w:cs="Kigelia"/>
                <w:b/>
                <w:bCs/>
                <w:kern w:val="0"/>
                <w:sz w:val="20"/>
                <w:szCs w:val="20"/>
                <w:lang w:eastAsia="et-EE"/>
                <w14:ligatures w14:val="none"/>
              </w:rPr>
              <w:t>Seis 2025</w:t>
            </w:r>
          </w:p>
        </w:tc>
        <w:tc>
          <w:tcPr>
            <w:tcW w:w="561" w:type="pct"/>
            <w:tcBorders>
              <w:top w:val="single" w:sz="4" w:space="0" w:color="auto"/>
              <w:left w:val="nil"/>
              <w:bottom w:val="single" w:sz="4" w:space="0" w:color="auto"/>
              <w:right w:val="single" w:sz="4" w:space="0" w:color="auto"/>
            </w:tcBorders>
            <w:shd w:val="clear" w:color="000000" w:fill="D2E070"/>
            <w:hideMark/>
          </w:tcPr>
          <w:p w14:paraId="002A264B" w14:textId="77777777" w:rsidR="00252937" w:rsidRPr="00252937" w:rsidRDefault="00252937" w:rsidP="00252937">
            <w:pPr>
              <w:spacing w:after="0"/>
              <w:rPr>
                <w:rFonts w:eastAsia="Times New Roman" w:cs="Kigelia"/>
                <w:b/>
                <w:bCs/>
                <w:kern w:val="0"/>
                <w:sz w:val="20"/>
                <w:szCs w:val="20"/>
                <w:lang w:eastAsia="et-EE"/>
                <w14:ligatures w14:val="none"/>
              </w:rPr>
            </w:pPr>
            <w:r w:rsidRPr="00252937">
              <w:rPr>
                <w:rFonts w:eastAsia="Times New Roman" w:cs="Kigelia"/>
                <w:b/>
                <w:bCs/>
                <w:kern w:val="0"/>
                <w:sz w:val="20"/>
                <w:szCs w:val="20"/>
                <w:lang w:eastAsia="et-EE"/>
                <w14:ligatures w14:val="none"/>
              </w:rPr>
              <w:t>Sihtväärtus 2030</w:t>
            </w:r>
          </w:p>
        </w:tc>
      </w:tr>
      <w:tr w:rsidR="00252937" w:rsidRPr="00252937" w14:paraId="35938044" w14:textId="77777777" w:rsidTr="00252937">
        <w:trPr>
          <w:trHeight w:val="288"/>
        </w:trPr>
        <w:tc>
          <w:tcPr>
            <w:tcW w:w="3919" w:type="pct"/>
            <w:tcBorders>
              <w:top w:val="nil"/>
              <w:left w:val="single" w:sz="4" w:space="0" w:color="auto"/>
              <w:bottom w:val="single" w:sz="4" w:space="0" w:color="auto"/>
              <w:right w:val="single" w:sz="4" w:space="0" w:color="auto"/>
            </w:tcBorders>
            <w:noWrap/>
            <w:hideMark/>
          </w:tcPr>
          <w:p w14:paraId="19951166"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Elanike arv</w:t>
            </w:r>
          </w:p>
        </w:tc>
        <w:tc>
          <w:tcPr>
            <w:tcW w:w="520" w:type="pct"/>
            <w:tcBorders>
              <w:top w:val="nil"/>
              <w:left w:val="nil"/>
              <w:bottom w:val="single" w:sz="4" w:space="0" w:color="auto"/>
              <w:right w:val="single" w:sz="4" w:space="0" w:color="auto"/>
            </w:tcBorders>
            <w:hideMark/>
          </w:tcPr>
          <w:p w14:paraId="06C947F5"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9175</w:t>
            </w:r>
          </w:p>
        </w:tc>
        <w:tc>
          <w:tcPr>
            <w:tcW w:w="561" w:type="pct"/>
            <w:tcBorders>
              <w:top w:val="nil"/>
              <w:left w:val="nil"/>
              <w:bottom w:val="single" w:sz="4" w:space="0" w:color="auto"/>
              <w:right w:val="single" w:sz="4" w:space="0" w:color="auto"/>
            </w:tcBorders>
            <w:hideMark/>
          </w:tcPr>
          <w:p w14:paraId="72DA2392"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Säiliv</w:t>
            </w:r>
          </w:p>
        </w:tc>
      </w:tr>
      <w:tr w:rsidR="00252937" w:rsidRPr="00252937" w14:paraId="7119652E" w14:textId="77777777" w:rsidTr="00252937">
        <w:trPr>
          <w:trHeight w:val="564"/>
        </w:trPr>
        <w:tc>
          <w:tcPr>
            <w:tcW w:w="3919" w:type="pct"/>
            <w:tcBorders>
              <w:top w:val="nil"/>
              <w:left w:val="single" w:sz="4" w:space="0" w:color="auto"/>
              <w:bottom w:val="single" w:sz="4" w:space="0" w:color="auto"/>
              <w:right w:val="single" w:sz="4" w:space="0" w:color="auto"/>
            </w:tcBorders>
            <w:noWrap/>
            <w:hideMark/>
          </w:tcPr>
          <w:p w14:paraId="76AC7DA7"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Koostööprojektid ja ühistegevused naaberomavalitsuste, riigi jt organisatsioonidega</w:t>
            </w:r>
          </w:p>
        </w:tc>
        <w:tc>
          <w:tcPr>
            <w:tcW w:w="520" w:type="pct"/>
            <w:tcBorders>
              <w:top w:val="nil"/>
              <w:left w:val="nil"/>
              <w:bottom w:val="single" w:sz="4" w:space="0" w:color="auto"/>
              <w:right w:val="single" w:sz="4" w:space="0" w:color="auto"/>
            </w:tcBorders>
            <w:hideMark/>
          </w:tcPr>
          <w:p w14:paraId="525D5E69"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4</w:t>
            </w:r>
          </w:p>
        </w:tc>
        <w:tc>
          <w:tcPr>
            <w:tcW w:w="561" w:type="pct"/>
            <w:tcBorders>
              <w:top w:val="nil"/>
              <w:left w:val="nil"/>
              <w:bottom w:val="single" w:sz="4" w:space="0" w:color="auto"/>
              <w:right w:val="single" w:sz="4" w:space="0" w:color="auto"/>
            </w:tcBorders>
            <w:hideMark/>
          </w:tcPr>
          <w:p w14:paraId="62FBCDF7"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 xml:space="preserve">Säiliv </w:t>
            </w:r>
          </w:p>
        </w:tc>
      </w:tr>
      <w:tr w:rsidR="00252937" w:rsidRPr="00252937" w14:paraId="6DE6109B" w14:textId="77777777" w:rsidTr="00252937">
        <w:trPr>
          <w:trHeight w:val="564"/>
        </w:trPr>
        <w:tc>
          <w:tcPr>
            <w:tcW w:w="3919" w:type="pct"/>
            <w:tcBorders>
              <w:top w:val="nil"/>
              <w:left w:val="single" w:sz="4" w:space="0" w:color="auto"/>
              <w:bottom w:val="single" w:sz="4" w:space="0" w:color="auto"/>
              <w:right w:val="single" w:sz="4" w:space="0" w:color="auto"/>
            </w:tcBorders>
            <w:noWrap/>
            <w:hideMark/>
          </w:tcPr>
          <w:p w14:paraId="764B777D"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Töötajate (valla ameti-, all- ja osalusega asutuste) osakaal tööealisest elanikkonnast, %</w:t>
            </w:r>
          </w:p>
        </w:tc>
        <w:tc>
          <w:tcPr>
            <w:tcW w:w="520" w:type="pct"/>
            <w:tcBorders>
              <w:top w:val="nil"/>
              <w:left w:val="nil"/>
              <w:bottom w:val="single" w:sz="4" w:space="0" w:color="auto"/>
              <w:right w:val="single" w:sz="4" w:space="0" w:color="auto"/>
            </w:tcBorders>
            <w:hideMark/>
          </w:tcPr>
          <w:p w14:paraId="4833F843"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9,4%</w:t>
            </w:r>
          </w:p>
        </w:tc>
        <w:tc>
          <w:tcPr>
            <w:tcW w:w="561" w:type="pct"/>
            <w:tcBorders>
              <w:top w:val="nil"/>
              <w:left w:val="nil"/>
              <w:bottom w:val="single" w:sz="4" w:space="0" w:color="auto"/>
              <w:right w:val="single" w:sz="4" w:space="0" w:color="auto"/>
            </w:tcBorders>
            <w:hideMark/>
          </w:tcPr>
          <w:p w14:paraId="0CC7F3F1"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Kahanev</w:t>
            </w:r>
          </w:p>
        </w:tc>
      </w:tr>
      <w:tr w:rsidR="00252937" w:rsidRPr="00252937" w14:paraId="774BDDC5" w14:textId="77777777" w:rsidTr="00252937">
        <w:trPr>
          <w:trHeight w:val="288"/>
        </w:trPr>
        <w:tc>
          <w:tcPr>
            <w:tcW w:w="3919" w:type="pct"/>
            <w:tcBorders>
              <w:top w:val="nil"/>
              <w:left w:val="single" w:sz="4" w:space="0" w:color="auto"/>
              <w:bottom w:val="single" w:sz="4" w:space="0" w:color="auto"/>
              <w:right w:val="single" w:sz="4" w:space="0" w:color="auto"/>
            </w:tcBorders>
            <w:shd w:val="clear" w:color="000000" w:fill="FFFFFF"/>
            <w:noWrap/>
            <w:hideMark/>
          </w:tcPr>
          <w:p w14:paraId="2E180305"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Maksumaksjate osakaal tööealisest elanikkonnast, %</w:t>
            </w:r>
          </w:p>
        </w:tc>
        <w:tc>
          <w:tcPr>
            <w:tcW w:w="520" w:type="pct"/>
            <w:tcBorders>
              <w:top w:val="nil"/>
              <w:left w:val="nil"/>
              <w:bottom w:val="single" w:sz="4" w:space="0" w:color="auto"/>
              <w:right w:val="single" w:sz="4" w:space="0" w:color="auto"/>
            </w:tcBorders>
            <w:hideMark/>
          </w:tcPr>
          <w:p w14:paraId="6A38A244"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75%</w:t>
            </w:r>
          </w:p>
        </w:tc>
        <w:tc>
          <w:tcPr>
            <w:tcW w:w="561" w:type="pct"/>
            <w:tcBorders>
              <w:top w:val="nil"/>
              <w:left w:val="nil"/>
              <w:bottom w:val="single" w:sz="4" w:space="0" w:color="auto"/>
              <w:right w:val="single" w:sz="4" w:space="0" w:color="auto"/>
            </w:tcBorders>
            <w:hideMark/>
          </w:tcPr>
          <w:p w14:paraId="19B60789"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Säiliv</w:t>
            </w:r>
          </w:p>
        </w:tc>
      </w:tr>
      <w:tr w:rsidR="00252937" w:rsidRPr="00252937" w14:paraId="729CAAFE" w14:textId="77777777" w:rsidTr="00252937">
        <w:trPr>
          <w:trHeight w:val="564"/>
        </w:trPr>
        <w:tc>
          <w:tcPr>
            <w:tcW w:w="3919" w:type="pct"/>
            <w:tcBorders>
              <w:top w:val="nil"/>
              <w:left w:val="single" w:sz="4" w:space="0" w:color="auto"/>
              <w:bottom w:val="single" w:sz="4" w:space="0" w:color="auto"/>
              <w:right w:val="single" w:sz="4" w:space="0" w:color="auto"/>
            </w:tcBorders>
            <w:noWrap/>
            <w:hideMark/>
          </w:tcPr>
          <w:p w14:paraId="3487C7F4"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Kolmanda, era- jm sektoriga koostöös arendatud teenuste, ellu viidud projektide, tegevuste arv</w:t>
            </w:r>
          </w:p>
        </w:tc>
        <w:tc>
          <w:tcPr>
            <w:tcW w:w="520" w:type="pct"/>
            <w:tcBorders>
              <w:top w:val="nil"/>
              <w:left w:val="nil"/>
              <w:bottom w:val="single" w:sz="4" w:space="0" w:color="auto"/>
              <w:right w:val="single" w:sz="4" w:space="0" w:color="auto"/>
            </w:tcBorders>
            <w:hideMark/>
          </w:tcPr>
          <w:p w14:paraId="580E9901"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2</w:t>
            </w:r>
          </w:p>
        </w:tc>
        <w:tc>
          <w:tcPr>
            <w:tcW w:w="561" w:type="pct"/>
            <w:tcBorders>
              <w:top w:val="nil"/>
              <w:left w:val="nil"/>
              <w:bottom w:val="single" w:sz="4" w:space="0" w:color="auto"/>
              <w:right w:val="single" w:sz="4" w:space="0" w:color="auto"/>
            </w:tcBorders>
            <w:hideMark/>
          </w:tcPr>
          <w:p w14:paraId="4310B280"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Suurenev</w:t>
            </w:r>
          </w:p>
        </w:tc>
      </w:tr>
      <w:tr w:rsidR="00252937" w:rsidRPr="00252937" w14:paraId="52D3566F" w14:textId="77777777" w:rsidTr="00252937">
        <w:trPr>
          <w:trHeight w:val="288"/>
        </w:trPr>
        <w:tc>
          <w:tcPr>
            <w:tcW w:w="3919" w:type="pct"/>
            <w:tcBorders>
              <w:top w:val="nil"/>
              <w:left w:val="single" w:sz="4" w:space="0" w:color="auto"/>
              <w:bottom w:val="single" w:sz="4" w:space="0" w:color="auto"/>
              <w:right w:val="single" w:sz="4" w:space="0" w:color="auto"/>
            </w:tcBorders>
            <w:noWrap/>
            <w:hideMark/>
          </w:tcPr>
          <w:p w14:paraId="7F58D1F3"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Kaasava eelarve ettepanekute arv</w:t>
            </w:r>
          </w:p>
        </w:tc>
        <w:tc>
          <w:tcPr>
            <w:tcW w:w="520" w:type="pct"/>
            <w:tcBorders>
              <w:top w:val="nil"/>
              <w:left w:val="nil"/>
              <w:bottom w:val="single" w:sz="4" w:space="0" w:color="auto"/>
              <w:right w:val="single" w:sz="4" w:space="0" w:color="auto"/>
            </w:tcBorders>
            <w:hideMark/>
          </w:tcPr>
          <w:p w14:paraId="0D7B44E7"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12</w:t>
            </w:r>
          </w:p>
        </w:tc>
        <w:tc>
          <w:tcPr>
            <w:tcW w:w="561" w:type="pct"/>
            <w:tcBorders>
              <w:top w:val="nil"/>
              <w:left w:val="nil"/>
              <w:bottom w:val="single" w:sz="4" w:space="0" w:color="auto"/>
              <w:right w:val="single" w:sz="4" w:space="0" w:color="auto"/>
            </w:tcBorders>
            <w:hideMark/>
          </w:tcPr>
          <w:p w14:paraId="4D0EFB81"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15</w:t>
            </w:r>
          </w:p>
        </w:tc>
      </w:tr>
      <w:tr w:rsidR="00252937" w:rsidRPr="00252937" w14:paraId="37259FDC" w14:textId="77777777" w:rsidTr="00252937">
        <w:trPr>
          <w:trHeight w:val="288"/>
        </w:trPr>
        <w:tc>
          <w:tcPr>
            <w:tcW w:w="3919" w:type="pct"/>
            <w:tcBorders>
              <w:top w:val="nil"/>
              <w:left w:val="single" w:sz="4" w:space="0" w:color="auto"/>
              <w:bottom w:val="single" w:sz="4" w:space="0" w:color="auto"/>
              <w:right w:val="single" w:sz="4" w:space="0" w:color="auto"/>
            </w:tcBorders>
            <w:noWrap/>
            <w:hideMark/>
          </w:tcPr>
          <w:p w14:paraId="10A7C09C"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Kohaturundusstrateegia alusel ellu viidud kampaaniate/algatuste arv</w:t>
            </w:r>
          </w:p>
        </w:tc>
        <w:tc>
          <w:tcPr>
            <w:tcW w:w="520" w:type="pct"/>
            <w:tcBorders>
              <w:top w:val="nil"/>
              <w:left w:val="nil"/>
              <w:bottom w:val="single" w:sz="4" w:space="0" w:color="auto"/>
              <w:right w:val="single" w:sz="4" w:space="0" w:color="auto"/>
            </w:tcBorders>
            <w:hideMark/>
          </w:tcPr>
          <w:p w14:paraId="0E94E3D0"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0</w:t>
            </w:r>
          </w:p>
        </w:tc>
        <w:tc>
          <w:tcPr>
            <w:tcW w:w="561" w:type="pct"/>
            <w:tcBorders>
              <w:top w:val="nil"/>
              <w:left w:val="nil"/>
              <w:bottom w:val="single" w:sz="4" w:space="0" w:color="auto"/>
              <w:right w:val="single" w:sz="4" w:space="0" w:color="auto"/>
            </w:tcBorders>
            <w:hideMark/>
          </w:tcPr>
          <w:p w14:paraId="00F44C74"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5</w:t>
            </w:r>
          </w:p>
        </w:tc>
      </w:tr>
      <w:tr w:rsidR="00252937" w:rsidRPr="00252937" w14:paraId="687EC982" w14:textId="77777777" w:rsidTr="00252937">
        <w:trPr>
          <w:trHeight w:val="288"/>
        </w:trPr>
        <w:tc>
          <w:tcPr>
            <w:tcW w:w="3919" w:type="pct"/>
            <w:tcBorders>
              <w:top w:val="nil"/>
              <w:left w:val="single" w:sz="4" w:space="0" w:color="auto"/>
              <w:bottom w:val="single" w:sz="4" w:space="0" w:color="auto"/>
              <w:right w:val="single" w:sz="4" w:space="0" w:color="auto"/>
            </w:tcBorders>
            <w:noWrap/>
            <w:hideMark/>
          </w:tcPr>
          <w:p w14:paraId="39728AB9"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Arenguvestlused asutuste juhtidega ja organisatsioonisiseselt</w:t>
            </w:r>
          </w:p>
        </w:tc>
        <w:tc>
          <w:tcPr>
            <w:tcW w:w="520" w:type="pct"/>
            <w:tcBorders>
              <w:top w:val="nil"/>
              <w:left w:val="nil"/>
              <w:bottom w:val="single" w:sz="4" w:space="0" w:color="auto"/>
              <w:right w:val="single" w:sz="4" w:space="0" w:color="auto"/>
            </w:tcBorders>
            <w:hideMark/>
          </w:tcPr>
          <w:p w14:paraId="7A40AB4D"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100%</w:t>
            </w:r>
          </w:p>
        </w:tc>
        <w:tc>
          <w:tcPr>
            <w:tcW w:w="561" w:type="pct"/>
            <w:tcBorders>
              <w:top w:val="nil"/>
              <w:left w:val="nil"/>
              <w:bottom w:val="single" w:sz="4" w:space="0" w:color="auto"/>
              <w:right w:val="single" w:sz="4" w:space="0" w:color="auto"/>
            </w:tcBorders>
            <w:hideMark/>
          </w:tcPr>
          <w:p w14:paraId="1DF8AFD9"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kõigiga</w:t>
            </w:r>
          </w:p>
        </w:tc>
      </w:tr>
      <w:tr w:rsidR="00252937" w:rsidRPr="00252937" w14:paraId="4DF0E256" w14:textId="77777777" w:rsidTr="00252937">
        <w:trPr>
          <w:trHeight w:val="552"/>
        </w:trPr>
        <w:tc>
          <w:tcPr>
            <w:tcW w:w="3919" w:type="pct"/>
            <w:tcBorders>
              <w:top w:val="nil"/>
              <w:left w:val="single" w:sz="4" w:space="0" w:color="auto"/>
              <w:bottom w:val="single" w:sz="4" w:space="0" w:color="auto"/>
              <w:right w:val="single" w:sz="4" w:space="0" w:color="auto"/>
            </w:tcBorders>
            <w:hideMark/>
          </w:tcPr>
          <w:p w14:paraId="63056A79" w14:textId="77777777" w:rsidR="00252937" w:rsidRPr="00252937" w:rsidRDefault="00252937" w:rsidP="00252937">
            <w:pPr>
              <w:spacing w:after="0"/>
              <w:jc w:val="left"/>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Vallavalitsus ametiasutusena rakendab „Peresõbraliku tööandja“ meetmeid organisatsioonikultuuri arendamiseks</w:t>
            </w:r>
          </w:p>
        </w:tc>
        <w:tc>
          <w:tcPr>
            <w:tcW w:w="520" w:type="pct"/>
            <w:tcBorders>
              <w:top w:val="nil"/>
              <w:left w:val="nil"/>
              <w:bottom w:val="single" w:sz="4" w:space="0" w:color="auto"/>
              <w:right w:val="single" w:sz="4" w:space="0" w:color="auto"/>
            </w:tcBorders>
            <w:hideMark/>
          </w:tcPr>
          <w:p w14:paraId="61D29386"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Pronkstase</w:t>
            </w:r>
          </w:p>
        </w:tc>
        <w:tc>
          <w:tcPr>
            <w:tcW w:w="561" w:type="pct"/>
            <w:tcBorders>
              <w:top w:val="nil"/>
              <w:left w:val="nil"/>
              <w:bottom w:val="single" w:sz="4" w:space="0" w:color="auto"/>
              <w:right w:val="single" w:sz="4" w:space="0" w:color="auto"/>
            </w:tcBorders>
            <w:hideMark/>
          </w:tcPr>
          <w:p w14:paraId="66726746" w14:textId="77777777" w:rsidR="00252937" w:rsidRPr="00252937" w:rsidRDefault="00252937" w:rsidP="00252937">
            <w:pPr>
              <w:spacing w:after="0"/>
              <w:rPr>
                <w:rFonts w:eastAsia="Times New Roman" w:cs="Kigelia"/>
                <w:kern w:val="0"/>
                <w:sz w:val="20"/>
                <w:szCs w:val="20"/>
                <w:lang w:eastAsia="et-EE"/>
                <w14:ligatures w14:val="none"/>
              </w:rPr>
            </w:pPr>
            <w:r w:rsidRPr="00252937">
              <w:rPr>
                <w:rFonts w:eastAsia="Times New Roman" w:cs="Kigelia"/>
                <w:kern w:val="0"/>
                <w:sz w:val="20"/>
                <w:szCs w:val="20"/>
                <w:lang w:eastAsia="et-EE"/>
                <w14:ligatures w14:val="none"/>
              </w:rPr>
              <w:t>Kuldtase</w:t>
            </w:r>
          </w:p>
        </w:tc>
      </w:tr>
      <w:tr w:rsidR="00252937" w:rsidRPr="00252937" w14:paraId="1814BDF6" w14:textId="77777777" w:rsidTr="00252937">
        <w:trPr>
          <w:trHeight w:val="564"/>
        </w:trPr>
        <w:tc>
          <w:tcPr>
            <w:tcW w:w="3919" w:type="pct"/>
            <w:tcBorders>
              <w:top w:val="nil"/>
              <w:left w:val="single" w:sz="4" w:space="0" w:color="auto"/>
              <w:bottom w:val="single" w:sz="4" w:space="0" w:color="auto"/>
              <w:right w:val="single" w:sz="4" w:space="0" w:color="auto"/>
            </w:tcBorders>
            <w:hideMark/>
          </w:tcPr>
          <w:p w14:paraId="2D27EB63"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 xml:space="preserve">Valla juhtide kohtumised piirkondade elanikega (sisendiks arenguvajadustele, tagasiside andmiseks </w:t>
            </w:r>
            <w:proofErr w:type="spellStart"/>
            <w:r w:rsidRPr="00252937">
              <w:rPr>
                <w:rFonts w:eastAsia="Times New Roman" w:cs="Kigelia"/>
                <w:color w:val="000000"/>
                <w:kern w:val="0"/>
                <w:sz w:val="20"/>
                <w:szCs w:val="20"/>
                <w:lang w:eastAsia="et-EE"/>
                <w14:ligatures w14:val="none"/>
              </w:rPr>
              <w:t>senitehtule</w:t>
            </w:r>
            <w:proofErr w:type="spellEnd"/>
            <w:r w:rsidRPr="00252937">
              <w:rPr>
                <w:rFonts w:eastAsia="Times New Roman" w:cs="Kigelia"/>
                <w:color w:val="000000"/>
                <w:kern w:val="0"/>
                <w:sz w:val="20"/>
                <w:szCs w:val="20"/>
                <w:lang w:eastAsia="et-EE"/>
                <w14:ligatures w14:val="none"/>
              </w:rPr>
              <w:t>)</w:t>
            </w:r>
          </w:p>
        </w:tc>
        <w:tc>
          <w:tcPr>
            <w:tcW w:w="520" w:type="pct"/>
            <w:tcBorders>
              <w:top w:val="nil"/>
              <w:left w:val="nil"/>
              <w:bottom w:val="single" w:sz="4" w:space="0" w:color="auto"/>
              <w:right w:val="single" w:sz="4" w:space="0" w:color="auto"/>
            </w:tcBorders>
            <w:hideMark/>
          </w:tcPr>
          <w:p w14:paraId="6F7E0F40"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5</w:t>
            </w:r>
          </w:p>
        </w:tc>
        <w:tc>
          <w:tcPr>
            <w:tcW w:w="561" w:type="pct"/>
            <w:tcBorders>
              <w:top w:val="nil"/>
              <w:left w:val="nil"/>
              <w:bottom w:val="single" w:sz="4" w:space="0" w:color="auto"/>
              <w:right w:val="single" w:sz="4" w:space="0" w:color="auto"/>
            </w:tcBorders>
            <w:hideMark/>
          </w:tcPr>
          <w:p w14:paraId="521C05BB" w14:textId="77777777" w:rsidR="00252937" w:rsidRPr="00252937" w:rsidRDefault="00252937" w:rsidP="00252937">
            <w:pPr>
              <w:spacing w:after="0"/>
              <w:rPr>
                <w:rFonts w:eastAsia="Times New Roman" w:cs="Kigelia"/>
                <w:color w:val="000000"/>
                <w:kern w:val="0"/>
                <w:sz w:val="20"/>
                <w:szCs w:val="20"/>
                <w:lang w:eastAsia="et-EE"/>
                <w14:ligatures w14:val="none"/>
              </w:rPr>
            </w:pPr>
            <w:r w:rsidRPr="00252937">
              <w:rPr>
                <w:rFonts w:eastAsia="Times New Roman" w:cs="Kigelia"/>
                <w:color w:val="000000"/>
                <w:kern w:val="0"/>
                <w:sz w:val="20"/>
                <w:szCs w:val="20"/>
                <w:lang w:eastAsia="et-EE"/>
                <w14:ligatures w14:val="none"/>
              </w:rPr>
              <w:t>Vähemalt 1 kord aastas</w:t>
            </w:r>
          </w:p>
        </w:tc>
      </w:tr>
    </w:tbl>
    <w:p w14:paraId="307B2975" w14:textId="77777777" w:rsidR="00252937" w:rsidRDefault="00252937" w:rsidP="00853098"/>
    <w:p w14:paraId="5ADD8563" w14:textId="77777777" w:rsidR="00516806" w:rsidRPr="00516806" w:rsidRDefault="00516806" w:rsidP="00516806"/>
    <w:p w14:paraId="2139C120" w14:textId="2D87A6DC" w:rsidR="00D5658B" w:rsidRPr="00917723" w:rsidRDefault="00D5658B" w:rsidP="007D06E7">
      <w:pPr>
        <w:spacing w:after="0"/>
        <w:jc w:val="left"/>
      </w:pPr>
    </w:p>
    <w:sectPr w:rsidR="00D5658B" w:rsidRPr="00917723" w:rsidSect="00526522">
      <w:footerReference w:type="even" r:id="rId14"/>
      <w:footerReference w:type="default" r:id="rId15"/>
      <w:head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3AA4ED" w14:textId="77777777" w:rsidR="006021D7" w:rsidRDefault="006021D7" w:rsidP="00811896">
      <w:pPr>
        <w:spacing w:after="0"/>
      </w:pPr>
      <w:r>
        <w:separator/>
      </w:r>
    </w:p>
  </w:endnote>
  <w:endnote w:type="continuationSeparator" w:id="0">
    <w:p w14:paraId="1A1D137A" w14:textId="77777777" w:rsidR="006021D7" w:rsidRDefault="006021D7" w:rsidP="008118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Kigelia">
    <w:panose1 w:val="020B0503040502020203"/>
    <w:charset w:val="00"/>
    <w:family w:val="swiss"/>
    <w:pitch w:val="variable"/>
    <w:sig w:usb0="E01526FF" w:usb1="C200004B" w:usb2="000108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49715535"/>
      <w:docPartObj>
        <w:docPartGallery w:val="Page Numbers (Bottom of Page)"/>
        <w:docPartUnique/>
      </w:docPartObj>
    </w:sdtPr>
    <w:sdtContent>
      <w:p w14:paraId="5545D6E0" w14:textId="0AAFBFC7" w:rsidR="00811896" w:rsidRDefault="00811896" w:rsidP="0081189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3A89415" w14:textId="77777777" w:rsidR="00811896" w:rsidRDefault="008118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09944428"/>
      <w:docPartObj>
        <w:docPartGallery w:val="Page Numbers (Bottom of Page)"/>
        <w:docPartUnique/>
      </w:docPartObj>
    </w:sdtPr>
    <w:sdtContent>
      <w:p w14:paraId="553F3648" w14:textId="2C5A8454" w:rsidR="00811896" w:rsidRDefault="00811896" w:rsidP="000B1D8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20B7FC" w14:textId="77777777" w:rsidR="00811896" w:rsidRDefault="008118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CCA130" w14:textId="77777777" w:rsidR="006021D7" w:rsidRDefault="006021D7" w:rsidP="00811896">
      <w:pPr>
        <w:spacing w:after="0"/>
      </w:pPr>
      <w:r>
        <w:separator/>
      </w:r>
    </w:p>
  </w:footnote>
  <w:footnote w:type="continuationSeparator" w:id="0">
    <w:p w14:paraId="65F875F7" w14:textId="77777777" w:rsidR="006021D7" w:rsidRDefault="006021D7" w:rsidP="0081189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E7AC8C" w14:textId="77777777" w:rsidR="002B10FB" w:rsidRDefault="002B10FB" w:rsidP="002B10FB">
    <w:pPr>
      <w:pStyle w:val="Header"/>
      <w:jc w:val="right"/>
    </w:pPr>
    <w:r>
      <w:t>LISA</w:t>
    </w:r>
  </w:p>
  <w:p w14:paraId="54D3788F" w14:textId="77777777" w:rsidR="002B10FB" w:rsidRDefault="002B10FB" w:rsidP="002B10FB">
    <w:pPr>
      <w:pStyle w:val="Header"/>
      <w:jc w:val="right"/>
    </w:pPr>
    <w:r>
      <w:t>Põltsamaa Vallavolikogu</w:t>
    </w:r>
  </w:p>
  <w:p w14:paraId="7CCFFDEF" w14:textId="12EFD1F3" w:rsidR="0084746F" w:rsidRDefault="002B10FB" w:rsidP="002B10FB">
    <w:pPr>
      <w:pStyle w:val="Header"/>
      <w:jc w:val="right"/>
    </w:pPr>
    <w:r>
      <w:t>..2026 määrusele nr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9A3A533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9CACFA9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1FF346B"/>
    <w:multiLevelType w:val="hybridMultilevel"/>
    <w:tmpl w:val="788E4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217AF9"/>
    <w:multiLevelType w:val="hybridMultilevel"/>
    <w:tmpl w:val="CA689A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08442A4"/>
    <w:multiLevelType w:val="hybridMultilevel"/>
    <w:tmpl w:val="9F52952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13623D10"/>
    <w:multiLevelType w:val="hybridMultilevel"/>
    <w:tmpl w:val="9F2CFD1E"/>
    <w:lvl w:ilvl="0" w:tplc="04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2836D1"/>
    <w:multiLevelType w:val="hybridMultilevel"/>
    <w:tmpl w:val="897271F6"/>
    <w:lvl w:ilvl="0" w:tplc="9BBE708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061560"/>
    <w:multiLevelType w:val="hybridMultilevel"/>
    <w:tmpl w:val="375C35BC"/>
    <w:lvl w:ilvl="0" w:tplc="16262F76">
      <w:start w:val="1"/>
      <w:numFmt w:val="decimal"/>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1A1141B2"/>
    <w:multiLevelType w:val="hybridMultilevel"/>
    <w:tmpl w:val="8006E248"/>
    <w:lvl w:ilvl="0" w:tplc="92F8B552">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411685"/>
    <w:multiLevelType w:val="hybridMultilevel"/>
    <w:tmpl w:val="738C23F4"/>
    <w:lvl w:ilvl="0" w:tplc="EC5068A6">
      <w:start w:val="1"/>
      <w:numFmt w:val="bullet"/>
      <w:lvlText w:val=""/>
      <w:lvlJc w:val="left"/>
      <w:pPr>
        <w:ind w:left="720" w:hanging="360"/>
      </w:pPr>
      <w:rPr>
        <w:rFonts w:ascii="Symbol" w:hAnsi="Symbol" w:hint="default"/>
        <w:color w:val="53813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600CF2"/>
    <w:multiLevelType w:val="hybridMultilevel"/>
    <w:tmpl w:val="363625FC"/>
    <w:lvl w:ilvl="0" w:tplc="87A67198">
      <w:start w:val="3"/>
      <w:numFmt w:val="bullet"/>
      <w:lvlText w:val="•"/>
      <w:lvlJc w:val="left"/>
      <w:pPr>
        <w:ind w:left="1080" w:hanging="720"/>
      </w:pPr>
      <w:rPr>
        <w:rFonts w:ascii="Aptos" w:eastAsiaTheme="minorHAnsi" w:hAnsi="Aptos"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1ED44F54"/>
    <w:multiLevelType w:val="hybridMultilevel"/>
    <w:tmpl w:val="256E627A"/>
    <w:lvl w:ilvl="0" w:tplc="EC5068A6">
      <w:start w:val="1"/>
      <w:numFmt w:val="bullet"/>
      <w:lvlText w:val=""/>
      <w:lvlJc w:val="left"/>
      <w:pPr>
        <w:ind w:left="720" w:hanging="360"/>
      </w:pPr>
      <w:rPr>
        <w:rFonts w:ascii="Symbol" w:hAnsi="Symbol" w:hint="default"/>
        <w:color w:val="53813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537655"/>
    <w:multiLevelType w:val="multilevel"/>
    <w:tmpl w:val="F17CDEC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316D63F1"/>
    <w:multiLevelType w:val="hybridMultilevel"/>
    <w:tmpl w:val="D9146596"/>
    <w:lvl w:ilvl="0" w:tplc="EC5068A6">
      <w:start w:val="1"/>
      <w:numFmt w:val="bullet"/>
      <w:lvlText w:val=""/>
      <w:lvlJc w:val="left"/>
      <w:pPr>
        <w:ind w:left="720" w:hanging="360"/>
      </w:pPr>
      <w:rPr>
        <w:rFonts w:ascii="Symbol" w:hAnsi="Symbol" w:hint="default"/>
        <w:color w:val="538135"/>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317760B1"/>
    <w:multiLevelType w:val="hybridMultilevel"/>
    <w:tmpl w:val="73609DC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31B776A8"/>
    <w:multiLevelType w:val="hybridMultilevel"/>
    <w:tmpl w:val="AD5ACF6A"/>
    <w:lvl w:ilvl="0" w:tplc="AD8EB9A4">
      <w:start w:val="1"/>
      <w:numFmt w:val="bullet"/>
      <w:lvlText w:val=""/>
      <w:lvlJc w:val="left"/>
      <w:pPr>
        <w:ind w:left="720" w:hanging="360"/>
      </w:pPr>
      <w:rPr>
        <w:rFonts w:ascii="Symbol" w:hAnsi="Symbol" w:hint="default"/>
        <w:color w:val="385623"/>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496564C4"/>
    <w:multiLevelType w:val="hybridMultilevel"/>
    <w:tmpl w:val="6BF613E4"/>
    <w:lvl w:ilvl="0" w:tplc="08090015">
      <w:start w:val="1"/>
      <w:numFmt w:val="upp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A3D5AC0"/>
    <w:multiLevelType w:val="hybridMultilevel"/>
    <w:tmpl w:val="8FA651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4C883085"/>
    <w:multiLevelType w:val="hybridMultilevel"/>
    <w:tmpl w:val="55AE7C6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DBE3116"/>
    <w:multiLevelType w:val="hybridMultilevel"/>
    <w:tmpl w:val="F0AA2DD0"/>
    <w:lvl w:ilvl="0" w:tplc="2F96FA50">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F332956"/>
    <w:multiLevelType w:val="hybridMultilevel"/>
    <w:tmpl w:val="CA965F9E"/>
    <w:lvl w:ilvl="0" w:tplc="16262F76">
      <w:start w:val="1"/>
      <w:numFmt w:val="decimal"/>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51A90C8E"/>
    <w:multiLevelType w:val="hybridMultilevel"/>
    <w:tmpl w:val="9426162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52A96D82"/>
    <w:multiLevelType w:val="hybridMultilevel"/>
    <w:tmpl w:val="BB040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6029D4"/>
    <w:multiLevelType w:val="hybridMultilevel"/>
    <w:tmpl w:val="AB7AE5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6B407C6"/>
    <w:multiLevelType w:val="hybridMultilevel"/>
    <w:tmpl w:val="B69E52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7D1BB3"/>
    <w:multiLevelType w:val="hybridMultilevel"/>
    <w:tmpl w:val="A75023F2"/>
    <w:lvl w:ilvl="0" w:tplc="EC5068A6">
      <w:start w:val="1"/>
      <w:numFmt w:val="bullet"/>
      <w:lvlText w:val=""/>
      <w:lvlJc w:val="left"/>
      <w:pPr>
        <w:ind w:left="720" w:hanging="360"/>
      </w:pPr>
      <w:rPr>
        <w:rFonts w:ascii="Symbol" w:hAnsi="Symbol" w:hint="default"/>
        <w:color w:val="538135"/>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5A070080"/>
    <w:multiLevelType w:val="multilevel"/>
    <w:tmpl w:val="BD4C7C44"/>
    <w:lvl w:ilvl="0">
      <w:start w:val="1"/>
      <w:numFmt w:val="decimal"/>
      <w:lvlText w:val="%1."/>
      <w:lvlJc w:val="left"/>
      <w:pPr>
        <w:ind w:left="500" w:hanging="5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15:restartNumberingAfterBreak="0">
    <w:nsid w:val="5F691356"/>
    <w:multiLevelType w:val="hybridMultilevel"/>
    <w:tmpl w:val="FC8AC6E2"/>
    <w:lvl w:ilvl="0" w:tplc="337EC70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0E7F74"/>
    <w:multiLevelType w:val="hybridMultilevel"/>
    <w:tmpl w:val="B12ED206"/>
    <w:lvl w:ilvl="0" w:tplc="16262F76">
      <w:start w:val="1"/>
      <w:numFmt w:val="decimal"/>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643C27F4"/>
    <w:multiLevelType w:val="hybridMultilevel"/>
    <w:tmpl w:val="FC20234E"/>
    <w:lvl w:ilvl="0" w:tplc="87A67198">
      <w:start w:val="3"/>
      <w:numFmt w:val="bullet"/>
      <w:lvlText w:val="•"/>
      <w:lvlJc w:val="left"/>
      <w:pPr>
        <w:ind w:left="1080" w:hanging="720"/>
      </w:pPr>
      <w:rPr>
        <w:rFonts w:ascii="Aptos" w:eastAsiaTheme="minorHAnsi" w:hAnsi="Aptos" w:cstheme="minorBidi" w:hint="default"/>
      </w:rPr>
    </w:lvl>
    <w:lvl w:ilvl="1" w:tplc="D8DAB1FA">
      <w:start w:val="13"/>
      <w:numFmt w:val="bullet"/>
      <w:lvlText w:val=""/>
      <w:lvlJc w:val="left"/>
      <w:pPr>
        <w:ind w:left="1800" w:hanging="720"/>
      </w:pPr>
      <w:rPr>
        <w:rFonts w:ascii="Symbol" w:eastAsiaTheme="minorHAnsi" w:hAnsi="Symbol"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4420392"/>
    <w:multiLevelType w:val="hybridMultilevel"/>
    <w:tmpl w:val="6A4A096E"/>
    <w:lvl w:ilvl="0" w:tplc="EC5068A6">
      <w:start w:val="1"/>
      <w:numFmt w:val="bullet"/>
      <w:lvlText w:val=""/>
      <w:lvlJc w:val="left"/>
      <w:pPr>
        <w:ind w:left="720" w:hanging="360"/>
      </w:pPr>
      <w:rPr>
        <w:rFonts w:ascii="Symbol" w:hAnsi="Symbol" w:hint="default"/>
        <w:color w:val="538135"/>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66006864"/>
    <w:multiLevelType w:val="hybridMultilevel"/>
    <w:tmpl w:val="2368AFB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6826404B"/>
    <w:multiLevelType w:val="hybridMultilevel"/>
    <w:tmpl w:val="A0A441DA"/>
    <w:lvl w:ilvl="0" w:tplc="EC5068A6">
      <w:start w:val="1"/>
      <w:numFmt w:val="bullet"/>
      <w:lvlText w:val=""/>
      <w:lvlJc w:val="left"/>
      <w:pPr>
        <w:ind w:left="720" w:hanging="360"/>
      </w:pPr>
      <w:rPr>
        <w:rFonts w:ascii="Symbol" w:hAnsi="Symbol" w:hint="default"/>
        <w:color w:val="538135"/>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68543E80"/>
    <w:multiLevelType w:val="hybridMultilevel"/>
    <w:tmpl w:val="018A7A26"/>
    <w:lvl w:ilvl="0" w:tplc="16262F76">
      <w:start w:val="1"/>
      <w:numFmt w:val="decimal"/>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685E1AD9"/>
    <w:multiLevelType w:val="hybridMultilevel"/>
    <w:tmpl w:val="C37AA87A"/>
    <w:lvl w:ilvl="0" w:tplc="D8DC2AA8">
      <w:start w:val="3"/>
      <w:numFmt w:val="bullet"/>
      <w:lvlText w:val="•"/>
      <w:lvlJc w:val="left"/>
      <w:pPr>
        <w:ind w:left="1160" w:hanging="800"/>
      </w:pPr>
      <w:rPr>
        <w:rFonts w:ascii="Kigelia" w:eastAsiaTheme="minorHAnsi" w:hAnsi="Kigelia" w:cs="Kigel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CD61FC"/>
    <w:multiLevelType w:val="hybridMultilevel"/>
    <w:tmpl w:val="0CE40BC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C4B37A1"/>
    <w:multiLevelType w:val="hybridMultilevel"/>
    <w:tmpl w:val="2584A18E"/>
    <w:lvl w:ilvl="0" w:tplc="0809000F">
      <w:start w:val="1"/>
      <w:numFmt w:val="decimal"/>
      <w:lvlText w:val="%1."/>
      <w:lvlJc w:val="left"/>
      <w:pPr>
        <w:ind w:left="644"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E3F3482"/>
    <w:multiLevelType w:val="hybridMultilevel"/>
    <w:tmpl w:val="3F086EB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15:restartNumberingAfterBreak="0">
    <w:nsid w:val="6F04498F"/>
    <w:multiLevelType w:val="hybridMultilevel"/>
    <w:tmpl w:val="7BA84C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9" w15:restartNumberingAfterBreak="0">
    <w:nsid w:val="6F6B27AC"/>
    <w:multiLevelType w:val="hybridMultilevel"/>
    <w:tmpl w:val="D24E88E4"/>
    <w:lvl w:ilvl="0" w:tplc="0425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2532141"/>
    <w:multiLevelType w:val="hybridMultilevel"/>
    <w:tmpl w:val="6ED20D24"/>
    <w:lvl w:ilvl="0" w:tplc="16262F76">
      <w:start w:val="1"/>
      <w:numFmt w:val="decimal"/>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1" w15:restartNumberingAfterBreak="0">
    <w:nsid w:val="7BCC253C"/>
    <w:multiLevelType w:val="hybridMultilevel"/>
    <w:tmpl w:val="3D58B028"/>
    <w:lvl w:ilvl="0" w:tplc="16262F76">
      <w:start w:val="1"/>
      <w:numFmt w:val="decimal"/>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2" w15:restartNumberingAfterBreak="0">
    <w:nsid w:val="7C0E6FEA"/>
    <w:multiLevelType w:val="multilevel"/>
    <w:tmpl w:val="4568287A"/>
    <w:lvl w:ilvl="0">
      <w:start w:val="3"/>
      <w:numFmt w:val="decimal"/>
      <w:lvlText w:val="%1."/>
      <w:lvlJc w:val="left"/>
      <w:pPr>
        <w:ind w:left="500" w:hanging="5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3" w15:restartNumberingAfterBreak="0">
    <w:nsid w:val="7DA14D06"/>
    <w:multiLevelType w:val="hybridMultilevel"/>
    <w:tmpl w:val="3A9AA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7188529">
    <w:abstractNumId w:val="12"/>
  </w:num>
  <w:num w:numId="2" w16cid:durableId="1526285453">
    <w:abstractNumId w:val="41"/>
  </w:num>
  <w:num w:numId="3" w16cid:durableId="612588749">
    <w:abstractNumId w:val="28"/>
  </w:num>
  <w:num w:numId="4" w16cid:durableId="1784417178">
    <w:abstractNumId w:val="10"/>
  </w:num>
  <w:num w:numId="5" w16cid:durableId="1977952553">
    <w:abstractNumId w:val="40"/>
  </w:num>
  <w:num w:numId="6" w16cid:durableId="2011368504">
    <w:abstractNumId w:val="33"/>
  </w:num>
  <w:num w:numId="7" w16cid:durableId="2101024926">
    <w:abstractNumId w:val="29"/>
  </w:num>
  <w:num w:numId="8" w16cid:durableId="672336288">
    <w:abstractNumId w:val="20"/>
  </w:num>
  <w:num w:numId="9" w16cid:durableId="1309671747">
    <w:abstractNumId w:val="7"/>
  </w:num>
  <w:num w:numId="10" w16cid:durableId="1271819187">
    <w:abstractNumId w:val="8"/>
  </w:num>
  <w:num w:numId="11" w16cid:durableId="718286626">
    <w:abstractNumId w:val="31"/>
  </w:num>
  <w:num w:numId="12" w16cid:durableId="567884028">
    <w:abstractNumId w:val="39"/>
  </w:num>
  <w:num w:numId="13" w16cid:durableId="2120835645">
    <w:abstractNumId w:val="4"/>
  </w:num>
  <w:num w:numId="14" w16cid:durableId="1768649006">
    <w:abstractNumId w:val="21"/>
  </w:num>
  <w:num w:numId="15" w16cid:durableId="1222256384">
    <w:abstractNumId w:val="37"/>
  </w:num>
  <w:num w:numId="16" w16cid:durableId="1281110499">
    <w:abstractNumId w:val="3"/>
  </w:num>
  <w:num w:numId="17" w16cid:durableId="122309482">
    <w:abstractNumId w:val="16"/>
  </w:num>
  <w:num w:numId="18" w16cid:durableId="1771045377">
    <w:abstractNumId w:val="36"/>
  </w:num>
  <w:num w:numId="19" w16cid:durableId="1326397159">
    <w:abstractNumId w:val="35"/>
  </w:num>
  <w:num w:numId="20" w16cid:durableId="1296331608">
    <w:abstractNumId w:val="22"/>
  </w:num>
  <w:num w:numId="21" w16cid:durableId="723413461">
    <w:abstractNumId w:val="23"/>
  </w:num>
  <w:num w:numId="22" w16cid:durableId="367681079">
    <w:abstractNumId w:val="18"/>
  </w:num>
  <w:num w:numId="23" w16cid:durableId="594753279">
    <w:abstractNumId w:val="2"/>
  </w:num>
  <w:num w:numId="24" w16cid:durableId="2147041617">
    <w:abstractNumId w:val="43"/>
  </w:num>
  <w:num w:numId="25" w16cid:durableId="1974942055">
    <w:abstractNumId w:val="24"/>
  </w:num>
  <w:num w:numId="26" w16cid:durableId="1929578337">
    <w:abstractNumId w:val="17"/>
  </w:num>
  <w:num w:numId="27" w16cid:durableId="782580597">
    <w:abstractNumId w:val="14"/>
  </w:num>
  <w:num w:numId="28" w16cid:durableId="917903800">
    <w:abstractNumId w:val="27"/>
  </w:num>
  <w:num w:numId="29" w16cid:durableId="702367144">
    <w:abstractNumId w:val="0"/>
  </w:num>
  <w:num w:numId="30" w16cid:durableId="2096853852">
    <w:abstractNumId w:val="1"/>
  </w:num>
  <w:num w:numId="31" w16cid:durableId="1524704043">
    <w:abstractNumId w:val="38"/>
  </w:num>
  <w:num w:numId="32" w16cid:durableId="1829898429">
    <w:abstractNumId w:val="32"/>
  </w:num>
  <w:num w:numId="33" w16cid:durableId="2088116458">
    <w:abstractNumId w:val="30"/>
  </w:num>
  <w:num w:numId="34" w16cid:durableId="44913224">
    <w:abstractNumId w:val="25"/>
  </w:num>
  <w:num w:numId="35" w16cid:durableId="1080175089">
    <w:abstractNumId w:val="13"/>
  </w:num>
  <w:num w:numId="36" w16cid:durableId="61300067">
    <w:abstractNumId w:val="19"/>
  </w:num>
  <w:num w:numId="37" w16cid:durableId="668674599">
    <w:abstractNumId w:val="42"/>
  </w:num>
  <w:num w:numId="38" w16cid:durableId="1505128828">
    <w:abstractNumId w:val="26"/>
  </w:num>
  <w:num w:numId="39" w16cid:durableId="2022507556">
    <w:abstractNumId w:val="15"/>
  </w:num>
  <w:num w:numId="40" w16cid:durableId="1996838341">
    <w:abstractNumId w:val="11"/>
  </w:num>
  <w:num w:numId="41" w16cid:durableId="164514416">
    <w:abstractNumId w:val="34"/>
  </w:num>
  <w:num w:numId="42" w16cid:durableId="18895740">
    <w:abstractNumId w:val="5"/>
  </w:num>
  <w:num w:numId="43" w16cid:durableId="2089424358">
    <w:abstractNumId w:val="6"/>
  </w:num>
  <w:num w:numId="44" w16cid:durableId="921371975">
    <w:abstractNumId w:val="9"/>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748"/>
    <w:rsid w:val="00000543"/>
    <w:rsid w:val="00005946"/>
    <w:rsid w:val="00005E71"/>
    <w:rsid w:val="000152EF"/>
    <w:rsid w:val="00015E58"/>
    <w:rsid w:val="0001684F"/>
    <w:rsid w:val="00016E31"/>
    <w:rsid w:val="0003053C"/>
    <w:rsid w:val="00030B93"/>
    <w:rsid w:val="00033412"/>
    <w:rsid w:val="00034831"/>
    <w:rsid w:val="00034896"/>
    <w:rsid w:val="00035731"/>
    <w:rsid w:val="000379FB"/>
    <w:rsid w:val="000453FC"/>
    <w:rsid w:val="000458AD"/>
    <w:rsid w:val="000469F5"/>
    <w:rsid w:val="00052C47"/>
    <w:rsid w:val="0005369D"/>
    <w:rsid w:val="00054FFE"/>
    <w:rsid w:val="00065DD4"/>
    <w:rsid w:val="00070079"/>
    <w:rsid w:val="00070296"/>
    <w:rsid w:val="000709D7"/>
    <w:rsid w:val="00071C2F"/>
    <w:rsid w:val="00071CDC"/>
    <w:rsid w:val="00073467"/>
    <w:rsid w:val="00077426"/>
    <w:rsid w:val="00077440"/>
    <w:rsid w:val="00084D85"/>
    <w:rsid w:val="00084FF1"/>
    <w:rsid w:val="00085DF6"/>
    <w:rsid w:val="000863DD"/>
    <w:rsid w:val="00097198"/>
    <w:rsid w:val="000A03FB"/>
    <w:rsid w:val="000A3D96"/>
    <w:rsid w:val="000A4689"/>
    <w:rsid w:val="000A4A27"/>
    <w:rsid w:val="000A57B5"/>
    <w:rsid w:val="000A60C8"/>
    <w:rsid w:val="000B1BF5"/>
    <w:rsid w:val="000B1D8D"/>
    <w:rsid w:val="000B5366"/>
    <w:rsid w:val="000C2CC3"/>
    <w:rsid w:val="000C5727"/>
    <w:rsid w:val="000C76D5"/>
    <w:rsid w:val="000C78CE"/>
    <w:rsid w:val="000C7D3B"/>
    <w:rsid w:val="000D1C13"/>
    <w:rsid w:val="000D31C6"/>
    <w:rsid w:val="000D6D32"/>
    <w:rsid w:val="000E1261"/>
    <w:rsid w:val="000E3D8D"/>
    <w:rsid w:val="000E4AAB"/>
    <w:rsid w:val="000E6538"/>
    <w:rsid w:val="000E77F1"/>
    <w:rsid w:val="000F14BA"/>
    <w:rsid w:val="000F239B"/>
    <w:rsid w:val="000F260B"/>
    <w:rsid w:val="000F41AC"/>
    <w:rsid w:val="000F4E9F"/>
    <w:rsid w:val="000F5411"/>
    <w:rsid w:val="0010003D"/>
    <w:rsid w:val="00101A55"/>
    <w:rsid w:val="00104266"/>
    <w:rsid w:val="00105C3E"/>
    <w:rsid w:val="00107E62"/>
    <w:rsid w:val="00114015"/>
    <w:rsid w:val="00114FA0"/>
    <w:rsid w:val="001255C9"/>
    <w:rsid w:val="00134640"/>
    <w:rsid w:val="0014153F"/>
    <w:rsid w:val="00141983"/>
    <w:rsid w:val="00146625"/>
    <w:rsid w:val="001479A1"/>
    <w:rsid w:val="001509F8"/>
    <w:rsid w:val="00152079"/>
    <w:rsid w:val="00154DD4"/>
    <w:rsid w:val="00157914"/>
    <w:rsid w:val="00170006"/>
    <w:rsid w:val="00171A7C"/>
    <w:rsid w:val="00171CEB"/>
    <w:rsid w:val="00171DD3"/>
    <w:rsid w:val="001746CC"/>
    <w:rsid w:val="00175A24"/>
    <w:rsid w:val="00177D9B"/>
    <w:rsid w:val="00184BEE"/>
    <w:rsid w:val="0018696B"/>
    <w:rsid w:val="00192B55"/>
    <w:rsid w:val="001932D8"/>
    <w:rsid w:val="001A0A5A"/>
    <w:rsid w:val="001A22FC"/>
    <w:rsid w:val="001A37AC"/>
    <w:rsid w:val="001A7117"/>
    <w:rsid w:val="001B0966"/>
    <w:rsid w:val="001B3647"/>
    <w:rsid w:val="001C2A51"/>
    <w:rsid w:val="001C3DEA"/>
    <w:rsid w:val="001C6695"/>
    <w:rsid w:val="001C6F5F"/>
    <w:rsid w:val="001D39AD"/>
    <w:rsid w:val="001D4599"/>
    <w:rsid w:val="001D49F4"/>
    <w:rsid w:val="001D54F2"/>
    <w:rsid w:val="001E49F7"/>
    <w:rsid w:val="001E4AAB"/>
    <w:rsid w:val="001F3A5E"/>
    <w:rsid w:val="001F66B0"/>
    <w:rsid w:val="001F6D73"/>
    <w:rsid w:val="002015D4"/>
    <w:rsid w:val="00201ACE"/>
    <w:rsid w:val="00202B7E"/>
    <w:rsid w:val="00202FD3"/>
    <w:rsid w:val="00204751"/>
    <w:rsid w:val="00210137"/>
    <w:rsid w:val="00213A0A"/>
    <w:rsid w:val="00216D0B"/>
    <w:rsid w:val="00222BFD"/>
    <w:rsid w:val="00231DB8"/>
    <w:rsid w:val="00236136"/>
    <w:rsid w:val="00240FD3"/>
    <w:rsid w:val="00241BF9"/>
    <w:rsid w:val="00241EA1"/>
    <w:rsid w:val="00242866"/>
    <w:rsid w:val="00245313"/>
    <w:rsid w:val="0024669E"/>
    <w:rsid w:val="0025290C"/>
    <w:rsid w:val="00252937"/>
    <w:rsid w:val="002543F2"/>
    <w:rsid w:val="0025453E"/>
    <w:rsid w:val="002577CE"/>
    <w:rsid w:val="002605DC"/>
    <w:rsid w:val="00261D3D"/>
    <w:rsid w:val="00262661"/>
    <w:rsid w:val="00262BA6"/>
    <w:rsid w:val="002637A3"/>
    <w:rsid w:val="00264A84"/>
    <w:rsid w:val="002656F1"/>
    <w:rsid w:val="0026623C"/>
    <w:rsid w:val="00271D40"/>
    <w:rsid w:val="00276A79"/>
    <w:rsid w:val="0027777A"/>
    <w:rsid w:val="00283B83"/>
    <w:rsid w:val="00286C92"/>
    <w:rsid w:val="00290717"/>
    <w:rsid w:val="002943E8"/>
    <w:rsid w:val="00297F24"/>
    <w:rsid w:val="002A4225"/>
    <w:rsid w:val="002A598A"/>
    <w:rsid w:val="002A6480"/>
    <w:rsid w:val="002B10FB"/>
    <w:rsid w:val="002B43D7"/>
    <w:rsid w:val="002B514B"/>
    <w:rsid w:val="002C5148"/>
    <w:rsid w:val="002D0D75"/>
    <w:rsid w:val="002D1B19"/>
    <w:rsid w:val="002D1C16"/>
    <w:rsid w:val="002D3471"/>
    <w:rsid w:val="002D7611"/>
    <w:rsid w:val="002E29AB"/>
    <w:rsid w:val="002E7778"/>
    <w:rsid w:val="002F16A3"/>
    <w:rsid w:val="002F1C06"/>
    <w:rsid w:val="002F2187"/>
    <w:rsid w:val="002F266D"/>
    <w:rsid w:val="002F47BE"/>
    <w:rsid w:val="002F65BD"/>
    <w:rsid w:val="00300C45"/>
    <w:rsid w:val="003015B9"/>
    <w:rsid w:val="0030300A"/>
    <w:rsid w:val="00303016"/>
    <w:rsid w:val="00303BFA"/>
    <w:rsid w:val="00303DC7"/>
    <w:rsid w:val="003148CF"/>
    <w:rsid w:val="00316341"/>
    <w:rsid w:val="003236A8"/>
    <w:rsid w:val="00323D3D"/>
    <w:rsid w:val="00324496"/>
    <w:rsid w:val="00326A37"/>
    <w:rsid w:val="00330C56"/>
    <w:rsid w:val="00331457"/>
    <w:rsid w:val="0033255E"/>
    <w:rsid w:val="00334F6B"/>
    <w:rsid w:val="00336A06"/>
    <w:rsid w:val="00350E70"/>
    <w:rsid w:val="00356356"/>
    <w:rsid w:val="0035675F"/>
    <w:rsid w:val="003569E7"/>
    <w:rsid w:val="003614D6"/>
    <w:rsid w:val="00364D83"/>
    <w:rsid w:val="0036528B"/>
    <w:rsid w:val="0036531B"/>
    <w:rsid w:val="00366C15"/>
    <w:rsid w:val="003742F6"/>
    <w:rsid w:val="0037452B"/>
    <w:rsid w:val="00375CA0"/>
    <w:rsid w:val="00376F62"/>
    <w:rsid w:val="003802D5"/>
    <w:rsid w:val="00384273"/>
    <w:rsid w:val="00384D5A"/>
    <w:rsid w:val="003915B7"/>
    <w:rsid w:val="003964A0"/>
    <w:rsid w:val="003A2721"/>
    <w:rsid w:val="003A3151"/>
    <w:rsid w:val="003A3FDA"/>
    <w:rsid w:val="003A4BE6"/>
    <w:rsid w:val="003A6492"/>
    <w:rsid w:val="003A6C11"/>
    <w:rsid w:val="003A7BB3"/>
    <w:rsid w:val="003B287F"/>
    <w:rsid w:val="003B40B5"/>
    <w:rsid w:val="003B541A"/>
    <w:rsid w:val="003C2B01"/>
    <w:rsid w:val="003C5748"/>
    <w:rsid w:val="003E0875"/>
    <w:rsid w:val="003E147E"/>
    <w:rsid w:val="003E1592"/>
    <w:rsid w:val="003E2FEA"/>
    <w:rsid w:val="003F03C2"/>
    <w:rsid w:val="003F128C"/>
    <w:rsid w:val="004019A7"/>
    <w:rsid w:val="00412E4E"/>
    <w:rsid w:val="004143C5"/>
    <w:rsid w:val="00414A12"/>
    <w:rsid w:val="004160F2"/>
    <w:rsid w:val="0041694E"/>
    <w:rsid w:val="004202B2"/>
    <w:rsid w:val="00420D1D"/>
    <w:rsid w:val="00421494"/>
    <w:rsid w:val="004243B2"/>
    <w:rsid w:val="00424E53"/>
    <w:rsid w:val="0042781B"/>
    <w:rsid w:val="004307E8"/>
    <w:rsid w:val="0043323F"/>
    <w:rsid w:val="00434C04"/>
    <w:rsid w:val="00434F77"/>
    <w:rsid w:val="004350D6"/>
    <w:rsid w:val="00436256"/>
    <w:rsid w:val="004377C9"/>
    <w:rsid w:val="00437CD5"/>
    <w:rsid w:val="00446F4B"/>
    <w:rsid w:val="00454D48"/>
    <w:rsid w:val="00455B39"/>
    <w:rsid w:val="00462EA5"/>
    <w:rsid w:val="0047073D"/>
    <w:rsid w:val="004709B6"/>
    <w:rsid w:val="00471FC8"/>
    <w:rsid w:val="00476ED8"/>
    <w:rsid w:val="00480669"/>
    <w:rsid w:val="00483F1C"/>
    <w:rsid w:val="004843FF"/>
    <w:rsid w:val="00487F2D"/>
    <w:rsid w:val="0049376E"/>
    <w:rsid w:val="00495BB1"/>
    <w:rsid w:val="00495E41"/>
    <w:rsid w:val="0049796D"/>
    <w:rsid w:val="004A12F4"/>
    <w:rsid w:val="004A2966"/>
    <w:rsid w:val="004A2D87"/>
    <w:rsid w:val="004A2F9D"/>
    <w:rsid w:val="004A426B"/>
    <w:rsid w:val="004A47DE"/>
    <w:rsid w:val="004B10B0"/>
    <w:rsid w:val="004C16D2"/>
    <w:rsid w:val="004C24E1"/>
    <w:rsid w:val="004C3C3F"/>
    <w:rsid w:val="004C723A"/>
    <w:rsid w:val="004C7828"/>
    <w:rsid w:val="004D6061"/>
    <w:rsid w:val="004E117D"/>
    <w:rsid w:val="004E1D17"/>
    <w:rsid w:val="004E30DC"/>
    <w:rsid w:val="004E62CA"/>
    <w:rsid w:val="004F0205"/>
    <w:rsid w:val="00505FE2"/>
    <w:rsid w:val="0050730F"/>
    <w:rsid w:val="00510133"/>
    <w:rsid w:val="00516806"/>
    <w:rsid w:val="00521468"/>
    <w:rsid w:val="00521A9F"/>
    <w:rsid w:val="005231F7"/>
    <w:rsid w:val="00523569"/>
    <w:rsid w:val="00525D8E"/>
    <w:rsid w:val="00526522"/>
    <w:rsid w:val="00531301"/>
    <w:rsid w:val="005320EC"/>
    <w:rsid w:val="00532E4F"/>
    <w:rsid w:val="00542B6E"/>
    <w:rsid w:val="00543F53"/>
    <w:rsid w:val="0054544A"/>
    <w:rsid w:val="00545DE6"/>
    <w:rsid w:val="00546AAA"/>
    <w:rsid w:val="00550F9D"/>
    <w:rsid w:val="00554DDA"/>
    <w:rsid w:val="00557BAB"/>
    <w:rsid w:val="00557CC3"/>
    <w:rsid w:val="005626D0"/>
    <w:rsid w:val="00565271"/>
    <w:rsid w:val="00570112"/>
    <w:rsid w:val="005712D9"/>
    <w:rsid w:val="00573029"/>
    <w:rsid w:val="0057463A"/>
    <w:rsid w:val="005833B2"/>
    <w:rsid w:val="00584475"/>
    <w:rsid w:val="00585D3F"/>
    <w:rsid w:val="00587B2F"/>
    <w:rsid w:val="00591674"/>
    <w:rsid w:val="00591944"/>
    <w:rsid w:val="00592518"/>
    <w:rsid w:val="00594975"/>
    <w:rsid w:val="005A5D72"/>
    <w:rsid w:val="005A5D96"/>
    <w:rsid w:val="005B73FB"/>
    <w:rsid w:val="005B75F5"/>
    <w:rsid w:val="005C0B2B"/>
    <w:rsid w:val="005C468B"/>
    <w:rsid w:val="005C52BC"/>
    <w:rsid w:val="005C74AA"/>
    <w:rsid w:val="005D0097"/>
    <w:rsid w:val="005D0429"/>
    <w:rsid w:val="005D786A"/>
    <w:rsid w:val="005E1701"/>
    <w:rsid w:val="005E25B3"/>
    <w:rsid w:val="005E493D"/>
    <w:rsid w:val="005E6302"/>
    <w:rsid w:val="005E6547"/>
    <w:rsid w:val="005E6B4F"/>
    <w:rsid w:val="006009FE"/>
    <w:rsid w:val="0060150E"/>
    <w:rsid w:val="006021D7"/>
    <w:rsid w:val="00603230"/>
    <w:rsid w:val="00605805"/>
    <w:rsid w:val="006063FE"/>
    <w:rsid w:val="00611D22"/>
    <w:rsid w:val="00615E1D"/>
    <w:rsid w:val="00616D3F"/>
    <w:rsid w:val="0063550A"/>
    <w:rsid w:val="006360C0"/>
    <w:rsid w:val="00643B2D"/>
    <w:rsid w:val="00650A5E"/>
    <w:rsid w:val="00651D95"/>
    <w:rsid w:val="006521FD"/>
    <w:rsid w:val="00653730"/>
    <w:rsid w:val="0065412E"/>
    <w:rsid w:val="00660A73"/>
    <w:rsid w:val="00665379"/>
    <w:rsid w:val="006668B6"/>
    <w:rsid w:val="00670DBD"/>
    <w:rsid w:val="00673AF0"/>
    <w:rsid w:val="0068770E"/>
    <w:rsid w:val="00691380"/>
    <w:rsid w:val="00691E39"/>
    <w:rsid w:val="006923D8"/>
    <w:rsid w:val="00693FF2"/>
    <w:rsid w:val="00694315"/>
    <w:rsid w:val="006A2068"/>
    <w:rsid w:val="006B1E6B"/>
    <w:rsid w:val="006B4D79"/>
    <w:rsid w:val="006B55CD"/>
    <w:rsid w:val="006B584A"/>
    <w:rsid w:val="006B5BF8"/>
    <w:rsid w:val="006C38F0"/>
    <w:rsid w:val="006C4464"/>
    <w:rsid w:val="006D44DA"/>
    <w:rsid w:val="006E0890"/>
    <w:rsid w:val="006E5C87"/>
    <w:rsid w:val="006F0237"/>
    <w:rsid w:val="006F253C"/>
    <w:rsid w:val="006F43B5"/>
    <w:rsid w:val="006F4E86"/>
    <w:rsid w:val="00700F13"/>
    <w:rsid w:val="007024A3"/>
    <w:rsid w:val="007039AF"/>
    <w:rsid w:val="00703ED5"/>
    <w:rsid w:val="00706F4A"/>
    <w:rsid w:val="0070767B"/>
    <w:rsid w:val="0071019E"/>
    <w:rsid w:val="0071112C"/>
    <w:rsid w:val="007162B7"/>
    <w:rsid w:val="007203AD"/>
    <w:rsid w:val="007254CE"/>
    <w:rsid w:val="00725CFA"/>
    <w:rsid w:val="00727052"/>
    <w:rsid w:val="0073135E"/>
    <w:rsid w:val="00732F1C"/>
    <w:rsid w:val="00734740"/>
    <w:rsid w:val="0074730D"/>
    <w:rsid w:val="0074745E"/>
    <w:rsid w:val="007503FF"/>
    <w:rsid w:val="007576AD"/>
    <w:rsid w:val="00760CE3"/>
    <w:rsid w:val="00760EB7"/>
    <w:rsid w:val="00761859"/>
    <w:rsid w:val="00764292"/>
    <w:rsid w:val="00772C73"/>
    <w:rsid w:val="007738B4"/>
    <w:rsid w:val="00776E20"/>
    <w:rsid w:val="00782E16"/>
    <w:rsid w:val="00786FFC"/>
    <w:rsid w:val="00790CE1"/>
    <w:rsid w:val="00790D34"/>
    <w:rsid w:val="007A00D6"/>
    <w:rsid w:val="007A03E9"/>
    <w:rsid w:val="007A200F"/>
    <w:rsid w:val="007A4140"/>
    <w:rsid w:val="007A494A"/>
    <w:rsid w:val="007A520D"/>
    <w:rsid w:val="007A5F08"/>
    <w:rsid w:val="007A7C62"/>
    <w:rsid w:val="007B0859"/>
    <w:rsid w:val="007B71B8"/>
    <w:rsid w:val="007C02F3"/>
    <w:rsid w:val="007C1EA0"/>
    <w:rsid w:val="007C338A"/>
    <w:rsid w:val="007D06E7"/>
    <w:rsid w:val="007D5964"/>
    <w:rsid w:val="007D6CCC"/>
    <w:rsid w:val="007D761C"/>
    <w:rsid w:val="007E2F9D"/>
    <w:rsid w:val="007E45D6"/>
    <w:rsid w:val="007E474D"/>
    <w:rsid w:val="007F1851"/>
    <w:rsid w:val="007F198B"/>
    <w:rsid w:val="007F6F0A"/>
    <w:rsid w:val="008028C1"/>
    <w:rsid w:val="008065F6"/>
    <w:rsid w:val="0081103E"/>
    <w:rsid w:val="00811896"/>
    <w:rsid w:val="00811B4C"/>
    <w:rsid w:val="0081228A"/>
    <w:rsid w:val="00812876"/>
    <w:rsid w:val="00813B3C"/>
    <w:rsid w:val="00814379"/>
    <w:rsid w:val="00816405"/>
    <w:rsid w:val="00816BA2"/>
    <w:rsid w:val="00822478"/>
    <w:rsid w:val="0082346C"/>
    <w:rsid w:val="00824876"/>
    <w:rsid w:val="008272C0"/>
    <w:rsid w:val="00837DC0"/>
    <w:rsid w:val="00846C5A"/>
    <w:rsid w:val="0084746F"/>
    <w:rsid w:val="00850A8F"/>
    <w:rsid w:val="00853098"/>
    <w:rsid w:val="008641EA"/>
    <w:rsid w:val="008670B6"/>
    <w:rsid w:val="00870121"/>
    <w:rsid w:val="00871586"/>
    <w:rsid w:val="00871C9F"/>
    <w:rsid w:val="00882ECE"/>
    <w:rsid w:val="00882F45"/>
    <w:rsid w:val="0088577A"/>
    <w:rsid w:val="00890C24"/>
    <w:rsid w:val="00891F44"/>
    <w:rsid w:val="008A50BB"/>
    <w:rsid w:val="008B33B6"/>
    <w:rsid w:val="008B439D"/>
    <w:rsid w:val="008B4AD2"/>
    <w:rsid w:val="008B54D5"/>
    <w:rsid w:val="008B6944"/>
    <w:rsid w:val="008C5EBF"/>
    <w:rsid w:val="008C64C2"/>
    <w:rsid w:val="008C7DCD"/>
    <w:rsid w:val="008D0740"/>
    <w:rsid w:val="008D315D"/>
    <w:rsid w:val="008D5F93"/>
    <w:rsid w:val="008D6256"/>
    <w:rsid w:val="008D6A85"/>
    <w:rsid w:val="008E6C46"/>
    <w:rsid w:val="008F25F8"/>
    <w:rsid w:val="008F282B"/>
    <w:rsid w:val="008F49C9"/>
    <w:rsid w:val="008F6143"/>
    <w:rsid w:val="008F6F61"/>
    <w:rsid w:val="009045A8"/>
    <w:rsid w:val="00904606"/>
    <w:rsid w:val="0090585E"/>
    <w:rsid w:val="00905A22"/>
    <w:rsid w:val="00907FBF"/>
    <w:rsid w:val="0091084F"/>
    <w:rsid w:val="00913685"/>
    <w:rsid w:val="00914A58"/>
    <w:rsid w:val="009164BF"/>
    <w:rsid w:val="00917723"/>
    <w:rsid w:val="00921465"/>
    <w:rsid w:val="0092165A"/>
    <w:rsid w:val="00926008"/>
    <w:rsid w:val="00930ECF"/>
    <w:rsid w:val="009347B7"/>
    <w:rsid w:val="00942686"/>
    <w:rsid w:val="00943F4D"/>
    <w:rsid w:val="00943FBE"/>
    <w:rsid w:val="00945331"/>
    <w:rsid w:val="00950CF8"/>
    <w:rsid w:val="00953E80"/>
    <w:rsid w:val="0095464E"/>
    <w:rsid w:val="009561B9"/>
    <w:rsid w:val="00963498"/>
    <w:rsid w:val="00964BAA"/>
    <w:rsid w:val="00970EC3"/>
    <w:rsid w:val="00972F0D"/>
    <w:rsid w:val="00974018"/>
    <w:rsid w:val="0097513A"/>
    <w:rsid w:val="00975E9E"/>
    <w:rsid w:val="00981FBC"/>
    <w:rsid w:val="0098300D"/>
    <w:rsid w:val="0098727D"/>
    <w:rsid w:val="00987DBA"/>
    <w:rsid w:val="009909C1"/>
    <w:rsid w:val="009939F3"/>
    <w:rsid w:val="009A19FB"/>
    <w:rsid w:val="009A28A4"/>
    <w:rsid w:val="009A3140"/>
    <w:rsid w:val="009A6367"/>
    <w:rsid w:val="009B2736"/>
    <w:rsid w:val="009B353D"/>
    <w:rsid w:val="009B4417"/>
    <w:rsid w:val="009B5CE4"/>
    <w:rsid w:val="009B693D"/>
    <w:rsid w:val="009C5EA9"/>
    <w:rsid w:val="009D09EB"/>
    <w:rsid w:val="009D2B0E"/>
    <w:rsid w:val="009E035A"/>
    <w:rsid w:val="009E15F0"/>
    <w:rsid w:val="009E1A1F"/>
    <w:rsid w:val="009E1A34"/>
    <w:rsid w:val="009F24E6"/>
    <w:rsid w:val="009F51A8"/>
    <w:rsid w:val="00A003F9"/>
    <w:rsid w:val="00A00687"/>
    <w:rsid w:val="00A0368A"/>
    <w:rsid w:val="00A12562"/>
    <w:rsid w:val="00A16F92"/>
    <w:rsid w:val="00A26589"/>
    <w:rsid w:val="00A30CAB"/>
    <w:rsid w:val="00A30DE3"/>
    <w:rsid w:val="00A31BF6"/>
    <w:rsid w:val="00A32E61"/>
    <w:rsid w:val="00A35CA7"/>
    <w:rsid w:val="00A4637B"/>
    <w:rsid w:val="00A51701"/>
    <w:rsid w:val="00A51831"/>
    <w:rsid w:val="00A53973"/>
    <w:rsid w:val="00A53FB7"/>
    <w:rsid w:val="00A53FD1"/>
    <w:rsid w:val="00A60EF7"/>
    <w:rsid w:val="00A61DA2"/>
    <w:rsid w:val="00A62DFC"/>
    <w:rsid w:val="00A62F6C"/>
    <w:rsid w:val="00A63CD0"/>
    <w:rsid w:val="00A6425F"/>
    <w:rsid w:val="00A6592A"/>
    <w:rsid w:val="00A7241B"/>
    <w:rsid w:val="00A724A7"/>
    <w:rsid w:val="00A755AE"/>
    <w:rsid w:val="00A76932"/>
    <w:rsid w:val="00A776E1"/>
    <w:rsid w:val="00A8195D"/>
    <w:rsid w:val="00A858FE"/>
    <w:rsid w:val="00A93D03"/>
    <w:rsid w:val="00A943EC"/>
    <w:rsid w:val="00A9543D"/>
    <w:rsid w:val="00A96AD5"/>
    <w:rsid w:val="00AA51D1"/>
    <w:rsid w:val="00AB1721"/>
    <w:rsid w:val="00AB358E"/>
    <w:rsid w:val="00AB4FD4"/>
    <w:rsid w:val="00AB6744"/>
    <w:rsid w:val="00AC26EA"/>
    <w:rsid w:val="00AD5883"/>
    <w:rsid w:val="00AD7E0C"/>
    <w:rsid w:val="00AE0266"/>
    <w:rsid w:val="00AE5F33"/>
    <w:rsid w:val="00AE6F29"/>
    <w:rsid w:val="00AF7DCD"/>
    <w:rsid w:val="00B00B26"/>
    <w:rsid w:val="00B02DBB"/>
    <w:rsid w:val="00B03C62"/>
    <w:rsid w:val="00B04803"/>
    <w:rsid w:val="00B06E72"/>
    <w:rsid w:val="00B101EF"/>
    <w:rsid w:val="00B10B1F"/>
    <w:rsid w:val="00B17B22"/>
    <w:rsid w:val="00B2401E"/>
    <w:rsid w:val="00B25C82"/>
    <w:rsid w:val="00B2648B"/>
    <w:rsid w:val="00B3217F"/>
    <w:rsid w:val="00B32F63"/>
    <w:rsid w:val="00B366AC"/>
    <w:rsid w:val="00B373AD"/>
    <w:rsid w:val="00B42250"/>
    <w:rsid w:val="00B462B5"/>
    <w:rsid w:val="00B46BEC"/>
    <w:rsid w:val="00B46F9D"/>
    <w:rsid w:val="00B52B8F"/>
    <w:rsid w:val="00B54F92"/>
    <w:rsid w:val="00B57A6D"/>
    <w:rsid w:val="00B57FAE"/>
    <w:rsid w:val="00B6104E"/>
    <w:rsid w:val="00B625AD"/>
    <w:rsid w:val="00B65D5C"/>
    <w:rsid w:val="00B6795B"/>
    <w:rsid w:val="00B737DD"/>
    <w:rsid w:val="00B8482B"/>
    <w:rsid w:val="00B917F3"/>
    <w:rsid w:val="00B91C50"/>
    <w:rsid w:val="00B92625"/>
    <w:rsid w:val="00B95ABB"/>
    <w:rsid w:val="00BA352B"/>
    <w:rsid w:val="00BA4912"/>
    <w:rsid w:val="00BB1A44"/>
    <w:rsid w:val="00BB2D75"/>
    <w:rsid w:val="00BB636A"/>
    <w:rsid w:val="00BB7708"/>
    <w:rsid w:val="00BC095B"/>
    <w:rsid w:val="00BC0B3E"/>
    <w:rsid w:val="00BC4AC5"/>
    <w:rsid w:val="00BC4CD9"/>
    <w:rsid w:val="00BC6E23"/>
    <w:rsid w:val="00BD0904"/>
    <w:rsid w:val="00BD0C91"/>
    <w:rsid w:val="00BD1BBC"/>
    <w:rsid w:val="00BD2966"/>
    <w:rsid w:val="00BD3046"/>
    <w:rsid w:val="00BD528D"/>
    <w:rsid w:val="00BD7E21"/>
    <w:rsid w:val="00BE0B9A"/>
    <w:rsid w:val="00BE3E3C"/>
    <w:rsid w:val="00BF0240"/>
    <w:rsid w:val="00BF0D43"/>
    <w:rsid w:val="00BF1FE2"/>
    <w:rsid w:val="00C002A1"/>
    <w:rsid w:val="00C00A91"/>
    <w:rsid w:val="00C03C8F"/>
    <w:rsid w:val="00C070F7"/>
    <w:rsid w:val="00C1203C"/>
    <w:rsid w:val="00C13682"/>
    <w:rsid w:val="00C14B7F"/>
    <w:rsid w:val="00C21A89"/>
    <w:rsid w:val="00C22906"/>
    <w:rsid w:val="00C26B02"/>
    <w:rsid w:val="00C27AE4"/>
    <w:rsid w:val="00C31E0D"/>
    <w:rsid w:val="00C348EF"/>
    <w:rsid w:val="00C356F6"/>
    <w:rsid w:val="00C36FD5"/>
    <w:rsid w:val="00C43360"/>
    <w:rsid w:val="00C44092"/>
    <w:rsid w:val="00C52FCD"/>
    <w:rsid w:val="00C54235"/>
    <w:rsid w:val="00C5446F"/>
    <w:rsid w:val="00C558C0"/>
    <w:rsid w:val="00C56AD8"/>
    <w:rsid w:val="00C637B9"/>
    <w:rsid w:val="00C64335"/>
    <w:rsid w:val="00C66271"/>
    <w:rsid w:val="00C71D7E"/>
    <w:rsid w:val="00C753F4"/>
    <w:rsid w:val="00C803FD"/>
    <w:rsid w:val="00C81FCC"/>
    <w:rsid w:val="00C8529E"/>
    <w:rsid w:val="00C855D9"/>
    <w:rsid w:val="00C87F4F"/>
    <w:rsid w:val="00C92954"/>
    <w:rsid w:val="00C953C1"/>
    <w:rsid w:val="00C96C53"/>
    <w:rsid w:val="00CA1155"/>
    <w:rsid w:val="00CA26F6"/>
    <w:rsid w:val="00CA2847"/>
    <w:rsid w:val="00CA5582"/>
    <w:rsid w:val="00CA66FE"/>
    <w:rsid w:val="00CB2F57"/>
    <w:rsid w:val="00CB32A0"/>
    <w:rsid w:val="00CB3EBA"/>
    <w:rsid w:val="00CC034A"/>
    <w:rsid w:val="00CC2F1E"/>
    <w:rsid w:val="00CC3530"/>
    <w:rsid w:val="00CC7CD2"/>
    <w:rsid w:val="00CD287B"/>
    <w:rsid w:val="00CD3F74"/>
    <w:rsid w:val="00CD67AD"/>
    <w:rsid w:val="00CE0097"/>
    <w:rsid w:val="00CE0E38"/>
    <w:rsid w:val="00CE22F9"/>
    <w:rsid w:val="00CE344B"/>
    <w:rsid w:val="00CE7444"/>
    <w:rsid w:val="00CF49F8"/>
    <w:rsid w:val="00CF50A4"/>
    <w:rsid w:val="00CF775E"/>
    <w:rsid w:val="00D057AF"/>
    <w:rsid w:val="00D065BB"/>
    <w:rsid w:val="00D07C01"/>
    <w:rsid w:val="00D109D8"/>
    <w:rsid w:val="00D14841"/>
    <w:rsid w:val="00D16B79"/>
    <w:rsid w:val="00D32B56"/>
    <w:rsid w:val="00D33269"/>
    <w:rsid w:val="00D34B12"/>
    <w:rsid w:val="00D34DB0"/>
    <w:rsid w:val="00D40E21"/>
    <w:rsid w:val="00D456D0"/>
    <w:rsid w:val="00D46360"/>
    <w:rsid w:val="00D46622"/>
    <w:rsid w:val="00D47549"/>
    <w:rsid w:val="00D5658B"/>
    <w:rsid w:val="00D570E2"/>
    <w:rsid w:val="00D5756A"/>
    <w:rsid w:val="00D60917"/>
    <w:rsid w:val="00D63674"/>
    <w:rsid w:val="00D71DC3"/>
    <w:rsid w:val="00D75403"/>
    <w:rsid w:val="00D80A93"/>
    <w:rsid w:val="00D847EB"/>
    <w:rsid w:val="00D87BA4"/>
    <w:rsid w:val="00D921DB"/>
    <w:rsid w:val="00D92448"/>
    <w:rsid w:val="00D9318E"/>
    <w:rsid w:val="00D9775A"/>
    <w:rsid w:val="00DA223E"/>
    <w:rsid w:val="00DA50A2"/>
    <w:rsid w:val="00DA5255"/>
    <w:rsid w:val="00DA64DE"/>
    <w:rsid w:val="00DA6993"/>
    <w:rsid w:val="00DB0345"/>
    <w:rsid w:val="00DB2361"/>
    <w:rsid w:val="00DB479A"/>
    <w:rsid w:val="00DB6E71"/>
    <w:rsid w:val="00DC701A"/>
    <w:rsid w:val="00DD6908"/>
    <w:rsid w:val="00DE1579"/>
    <w:rsid w:val="00DE6F47"/>
    <w:rsid w:val="00DE7D5C"/>
    <w:rsid w:val="00DF05E3"/>
    <w:rsid w:val="00DF22FB"/>
    <w:rsid w:val="00E0134A"/>
    <w:rsid w:val="00E022DB"/>
    <w:rsid w:val="00E0634A"/>
    <w:rsid w:val="00E06F52"/>
    <w:rsid w:val="00E1094E"/>
    <w:rsid w:val="00E11818"/>
    <w:rsid w:val="00E132F5"/>
    <w:rsid w:val="00E1758C"/>
    <w:rsid w:val="00E17640"/>
    <w:rsid w:val="00E23889"/>
    <w:rsid w:val="00E25AB1"/>
    <w:rsid w:val="00E30417"/>
    <w:rsid w:val="00E3156E"/>
    <w:rsid w:val="00E32E8F"/>
    <w:rsid w:val="00E349E3"/>
    <w:rsid w:val="00E34B15"/>
    <w:rsid w:val="00E3587E"/>
    <w:rsid w:val="00E35B5F"/>
    <w:rsid w:val="00E4043D"/>
    <w:rsid w:val="00E410AB"/>
    <w:rsid w:val="00E44A59"/>
    <w:rsid w:val="00E5045C"/>
    <w:rsid w:val="00E529A2"/>
    <w:rsid w:val="00E5366B"/>
    <w:rsid w:val="00E61B7E"/>
    <w:rsid w:val="00E64FD9"/>
    <w:rsid w:val="00E6616F"/>
    <w:rsid w:val="00E66BA9"/>
    <w:rsid w:val="00E671E0"/>
    <w:rsid w:val="00E71D61"/>
    <w:rsid w:val="00E7738A"/>
    <w:rsid w:val="00E80CEB"/>
    <w:rsid w:val="00E85687"/>
    <w:rsid w:val="00E86876"/>
    <w:rsid w:val="00E91F5C"/>
    <w:rsid w:val="00E97EE7"/>
    <w:rsid w:val="00EA21F6"/>
    <w:rsid w:val="00EA313C"/>
    <w:rsid w:val="00EA7ADA"/>
    <w:rsid w:val="00EB2491"/>
    <w:rsid w:val="00EB2E02"/>
    <w:rsid w:val="00EB3342"/>
    <w:rsid w:val="00EB4AB4"/>
    <w:rsid w:val="00EC110A"/>
    <w:rsid w:val="00EC133B"/>
    <w:rsid w:val="00EC3574"/>
    <w:rsid w:val="00EC51CB"/>
    <w:rsid w:val="00EC5F15"/>
    <w:rsid w:val="00ED3565"/>
    <w:rsid w:val="00ED4427"/>
    <w:rsid w:val="00ED5962"/>
    <w:rsid w:val="00ED5A64"/>
    <w:rsid w:val="00ED73A7"/>
    <w:rsid w:val="00EE0A0D"/>
    <w:rsid w:val="00EE0A48"/>
    <w:rsid w:val="00EE14AB"/>
    <w:rsid w:val="00EF02AC"/>
    <w:rsid w:val="00EF5779"/>
    <w:rsid w:val="00EF7BA5"/>
    <w:rsid w:val="00F0158D"/>
    <w:rsid w:val="00F033AA"/>
    <w:rsid w:val="00F048C1"/>
    <w:rsid w:val="00F06A76"/>
    <w:rsid w:val="00F07E28"/>
    <w:rsid w:val="00F131CE"/>
    <w:rsid w:val="00F159A9"/>
    <w:rsid w:val="00F16037"/>
    <w:rsid w:val="00F1736C"/>
    <w:rsid w:val="00F21D92"/>
    <w:rsid w:val="00F22C19"/>
    <w:rsid w:val="00F235B5"/>
    <w:rsid w:val="00F26BFB"/>
    <w:rsid w:val="00F27CF5"/>
    <w:rsid w:val="00F326DE"/>
    <w:rsid w:val="00F336DB"/>
    <w:rsid w:val="00F41E70"/>
    <w:rsid w:val="00F43A0B"/>
    <w:rsid w:val="00F4564B"/>
    <w:rsid w:val="00F46AB0"/>
    <w:rsid w:val="00F50D09"/>
    <w:rsid w:val="00F5335B"/>
    <w:rsid w:val="00F5462E"/>
    <w:rsid w:val="00F64A54"/>
    <w:rsid w:val="00F66933"/>
    <w:rsid w:val="00F836EA"/>
    <w:rsid w:val="00F83A52"/>
    <w:rsid w:val="00F83E9C"/>
    <w:rsid w:val="00F907DE"/>
    <w:rsid w:val="00F91CB6"/>
    <w:rsid w:val="00F92361"/>
    <w:rsid w:val="00F930B7"/>
    <w:rsid w:val="00F938DA"/>
    <w:rsid w:val="00F97D20"/>
    <w:rsid w:val="00FA1E15"/>
    <w:rsid w:val="00FA32F0"/>
    <w:rsid w:val="00FA5111"/>
    <w:rsid w:val="00FA6CE3"/>
    <w:rsid w:val="00FA7C7E"/>
    <w:rsid w:val="00FB214A"/>
    <w:rsid w:val="00FC3523"/>
    <w:rsid w:val="00FC397A"/>
    <w:rsid w:val="00FD1411"/>
    <w:rsid w:val="00FD2513"/>
    <w:rsid w:val="00FD39F3"/>
    <w:rsid w:val="00FD7659"/>
    <w:rsid w:val="00FE0053"/>
    <w:rsid w:val="00FE10C7"/>
    <w:rsid w:val="00FE2272"/>
    <w:rsid w:val="00FE5037"/>
    <w:rsid w:val="00FE54F2"/>
    <w:rsid w:val="00FE6998"/>
    <w:rsid w:val="00FF3591"/>
    <w:rsid w:val="13CCA134"/>
    <w:rsid w:val="23B6D79E"/>
    <w:rsid w:val="2ED6B099"/>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EDFE4"/>
  <w15:chartTrackingRefBased/>
  <w15:docId w15:val="{49F8EB00-2061-1D46-88CA-0E9041EA1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46F"/>
    <w:pPr>
      <w:spacing w:after="120"/>
      <w:jc w:val="both"/>
    </w:pPr>
    <w:rPr>
      <w:rFonts w:ascii="Kigelia" w:hAnsi="Kigelia"/>
      <w:sz w:val="22"/>
    </w:rPr>
  </w:style>
  <w:style w:type="paragraph" w:styleId="Heading1">
    <w:name w:val="heading 1"/>
    <w:basedOn w:val="Normal"/>
    <w:next w:val="Normal"/>
    <w:link w:val="Heading1Char"/>
    <w:autoRedefine/>
    <w:uiPriority w:val="9"/>
    <w:qFormat/>
    <w:rsid w:val="002D7611"/>
    <w:pPr>
      <w:keepNext/>
      <w:keepLines/>
      <w:numPr>
        <w:numId w:val="1"/>
      </w:numPr>
      <w:spacing w:before="360" w:after="80"/>
      <w:outlineLvl w:val="0"/>
    </w:pPr>
    <w:rPr>
      <w:rFonts w:eastAsiaTheme="majorEastAsia" w:cstheme="majorBidi"/>
      <w:color w:val="525B13" w:themeColor="accent2" w:themeShade="80"/>
      <w:sz w:val="40"/>
      <w:szCs w:val="40"/>
    </w:rPr>
  </w:style>
  <w:style w:type="paragraph" w:styleId="Heading2">
    <w:name w:val="heading 2"/>
    <w:basedOn w:val="Normal"/>
    <w:next w:val="Normal"/>
    <w:link w:val="Heading2Char"/>
    <w:autoRedefine/>
    <w:uiPriority w:val="9"/>
    <w:unhideWhenUsed/>
    <w:qFormat/>
    <w:rsid w:val="002D7611"/>
    <w:pPr>
      <w:keepNext/>
      <w:keepLines/>
      <w:numPr>
        <w:ilvl w:val="1"/>
        <w:numId w:val="1"/>
      </w:numPr>
      <w:spacing w:before="160" w:after="80"/>
      <w:outlineLvl w:val="1"/>
    </w:pPr>
    <w:rPr>
      <w:rFonts w:eastAsiaTheme="majorEastAsia" w:cstheme="majorBidi"/>
      <w:color w:val="7B881D" w:themeColor="accent2" w:themeShade="BF"/>
      <w:sz w:val="32"/>
      <w:szCs w:val="32"/>
    </w:rPr>
  </w:style>
  <w:style w:type="paragraph" w:styleId="Heading3">
    <w:name w:val="heading 3"/>
    <w:basedOn w:val="Normal"/>
    <w:next w:val="Normal"/>
    <w:link w:val="Heading3Char"/>
    <w:autoRedefine/>
    <w:uiPriority w:val="9"/>
    <w:unhideWhenUsed/>
    <w:qFormat/>
    <w:rsid w:val="0084746F"/>
    <w:pPr>
      <w:keepNext/>
      <w:keepLines/>
      <w:numPr>
        <w:ilvl w:val="2"/>
        <w:numId w:val="1"/>
      </w:numPr>
      <w:spacing w:before="160" w:after="80"/>
      <w:outlineLvl w:val="2"/>
    </w:pPr>
    <w:rPr>
      <w:rFonts w:eastAsiaTheme="majorEastAsia" w:cstheme="majorBidi"/>
      <w:color w:val="A6B727" w:themeColor="accent2"/>
      <w:sz w:val="28"/>
      <w:szCs w:val="28"/>
    </w:rPr>
  </w:style>
  <w:style w:type="paragraph" w:styleId="Heading4">
    <w:name w:val="heading 4"/>
    <w:basedOn w:val="Normal"/>
    <w:next w:val="Normal"/>
    <w:link w:val="Heading4Char"/>
    <w:uiPriority w:val="9"/>
    <w:unhideWhenUsed/>
    <w:qFormat/>
    <w:rsid w:val="003C5748"/>
    <w:pPr>
      <w:keepNext/>
      <w:keepLines/>
      <w:numPr>
        <w:ilvl w:val="3"/>
        <w:numId w:val="1"/>
      </w:numPr>
      <w:spacing w:before="80" w:after="40"/>
      <w:outlineLvl w:val="3"/>
    </w:pPr>
    <w:rPr>
      <w:rFonts w:eastAsiaTheme="majorEastAsia" w:cstheme="majorBidi"/>
      <w:i/>
      <w:iCs/>
      <w:color w:val="306785" w:themeColor="accent1" w:themeShade="BF"/>
    </w:rPr>
  </w:style>
  <w:style w:type="paragraph" w:styleId="Heading5">
    <w:name w:val="heading 5"/>
    <w:basedOn w:val="Normal"/>
    <w:next w:val="Normal"/>
    <w:link w:val="Heading5Char"/>
    <w:uiPriority w:val="9"/>
    <w:semiHidden/>
    <w:unhideWhenUsed/>
    <w:qFormat/>
    <w:rsid w:val="003C5748"/>
    <w:pPr>
      <w:keepNext/>
      <w:keepLines/>
      <w:numPr>
        <w:ilvl w:val="4"/>
        <w:numId w:val="1"/>
      </w:numPr>
      <w:spacing w:before="80" w:after="40"/>
      <w:outlineLvl w:val="4"/>
    </w:pPr>
    <w:rPr>
      <w:rFonts w:eastAsiaTheme="majorEastAsia" w:cstheme="majorBidi"/>
      <w:color w:val="306785" w:themeColor="accent1" w:themeShade="BF"/>
    </w:rPr>
  </w:style>
  <w:style w:type="paragraph" w:styleId="Heading6">
    <w:name w:val="heading 6"/>
    <w:basedOn w:val="Normal"/>
    <w:next w:val="Normal"/>
    <w:link w:val="Heading6Char"/>
    <w:uiPriority w:val="9"/>
    <w:semiHidden/>
    <w:unhideWhenUsed/>
    <w:qFormat/>
    <w:rsid w:val="003C5748"/>
    <w:pPr>
      <w:keepNext/>
      <w:keepLines/>
      <w:numPr>
        <w:ilvl w:val="5"/>
        <w:numId w:val="1"/>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5748"/>
    <w:pPr>
      <w:keepNext/>
      <w:keepLines/>
      <w:numPr>
        <w:ilvl w:val="6"/>
        <w:numId w:val="1"/>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5748"/>
    <w:pPr>
      <w:keepNext/>
      <w:keepLines/>
      <w:numPr>
        <w:ilvl w:val="7"/>
        <w:numId w:val="1"/>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5748"/>
    <w:pPr>
      <w:keepNext/>
      <w:keepLines/>
      <w:numPr>
        <w:ilvl w:val="8"/>
        <w:numId w:val="1"/>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611"/>
    <w:rPr>
      <w:rFonts w:ascii="Kigelia" w:eastAsiaTheme="majorEastAsia" w:hAnsi="Kigelia" w:cstheme="majorBidi"/>
      <w:color w:val="525B13" w:themeColor="accent2" w:themeShade="80"/>
      <w:sz w:val="40"/>
      <w:szCs w:val="40"/>
    </w:rPr>
  </w:style>
  <w:style w:type="character" w:customStyle="1" w:styleId="Heading2Char">
    <w:name w:val="Heading 2 Char"/>
    <w:basedOn w:val="DefaultParagraphFont"/>
    <w:link w:val="Heading2"/>
    <w:uiPriority w:val="9"/>
    <w:rsid w:val="002D7611"/>
    <w:rPr>
      <w:rFonts w:ascii="Kigelia" w:eastAsiaTheme="majorEastAsia" w:hAnsi="Kigelia" w:cstheme="majorBidi"/>
      <w:color w:val="7B881D" w:themeColor="accent2" w:themeShade="BF"/>
      <w:sz w:val="32"/>
      <w:szCs w:val="32"/>
    </w:rPr>
  </w:style>
  <w:style w:type="character" w:customStyle="1" w:styleId="Heading3Char">
    <w:name w:val="Heading 3 Char"/>
    <w:basedOn w:val="DefaultParagraphFont"/>
    <w:link w:val="Heading3"/>
    <w:uiPriority w:val="9"/>
    <w:rsid w:val="0084746F"/>
    <w:rPr>
      <w:rFonts w:ascii="Kigelia" w:eastAsiaTheme="majorEastAsia" w:hAnsi="Kigelia" w:cstheme="majorBidi"/>
      <w:color w:val="A6B727" w:themeColor="accent2"/>
      <w:sz w:val="28"/>
      <w:szCs w:val="28"/>
    </w:rPr>
  </w:style>
  <w:style w:type="character" w:customStyle="1" w:styleId="Heading4Char">
    <w:name w:val="Heading 4 Char"/>
    <w:basedOn w:val="DefaultParagraphFont"/>
    <w:link w:val="Heading4"/>
    <w:uiPriority w:val="9"/>
    <w:rsid w:val="003C5748"/>
    <w:rPr>
      <w:rFonts w:eastAsiaTheme="majorEastAsia" w:cstheme="majorBidi"/>
      <w:i/>
      <w:iCs/>
      <w:color w:val="306785" w:themeColor="accent1" w:themeShade="BF"/>
    </w:rPr>
  </w:style>
  <w:style w:type="character" w:customStyle="1" w:styleId="Heading5Char">
    <w:name w:val="Heading 5 Char"/>
    <w:basedOn w:val="DefaultParagraphFont"/>
    <w:link w:val="Heading5"/>
    <w:uiPriority w:val="9"/>
    <w:semiHidden/>
    <w:rsid w:val="003C5748"/>
    <w:rPr>
      <w:rFonts w:eastAsiaTheme="majorEastAsia" w:cstheme="majorBidi"/>
      <w:color w:val="306785" w:themeColor="accent1" w:themeShade="BF"/>
    </w:rPr>
  </w:style>
  <w:style w:type="character" w:customStyle="1" w:styleId="Heading6Char">
    <w:name w:val="Heading 6 Char"/>
    <w:basedOn w:val="DefaultParagraphFont"/>
    <w:link w:val="Heading6"/>
    <w:uiPriority w:val="9"/>
    <w:semiHidden/>
    <w:rsid w:val="003C57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57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57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5748"/>
    <w:rPr>
      <w:rFonts w:eastAsiaTheme="majorEastAsia" w:cstheme="majorBidi"/>
      <w:color w:val="272727" w:themeColor="text1" w:themeTint="D8"/>
    </w:rPr>
  </w:style>
  <w:style w:type="paragraph" w:styleId="Title">
    <w:name w:val="Title"/>
    <w:basedOn w:val="Normal"/>
    <w:next w:val="Normal"/>
    <w:link w:val="TitleChar"/>
    <w:uiPriority w:val="10"/>
    <w:qFormat/>
    <w:rsid w:val="003C574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57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574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57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574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C5748"/>
    <w:rPr>
      <w:i/>
      <w:iCs/>
      <w:color w:val="404040" w:themeColor="text1" w:themeTint="BF"/>
    </w:rPr>
  </w:style>
  <w:style w:type="paragraph" w:styleId="ListParagraph">
    <w:name w:val="List Paragraph"/>
    <w:aliases w:val="Mummuga loetelu,ERP-List Paragraph,List Paragraph11,Bullet EY,List Paragraph1,List (services),Loetelu (bulletid),Table of contents numbered"/>
    <w:basedOn w:val="Normal"/>
    <w:link w:val="ListParagraphChar"/>
    <w:uiPriority w:val="34"/>
    <w:qFormat/>
    <w:rsid w:val="003C5748"/>
    <w:pPr>
      <w:ind w:left="720"/>
      <w:contextualSpacing/>
    </w:pPr>
  </w:style>
  <w:style w:type="character" w:styleId="IntenseEmphasis">
    <w:name w:val="Intense Emphasis"/>
    <w:basedOn w:val="DefaultParagraphFont"/>
    <w:uiPriority w:val="21"/>
    <w:qFormat/>
    <w:rsid w:val="003C5748"/>
    <w:rPr>
      <w:i/>
      <w:iCs/>
      <w:color w:val="306785" w:themeColor="accent1" w:themeShade="BF"/>
    </w:rPr>
  </w:style>
  <w:style w:type="paragraph" w:styleId="IntenseQuote">
    <w:name w:val="Intense Quote"/>
    <w:basedOn w:val="Normal"/>
    <w:next w:val="Normal"/>
    <w:link w:val="IntenseQuoteChar"/>
    <w:uiPriority w:val="30"/>
    <w:qFormat/>
    <w:rsid w:val="003C5748"/>
    <w:pPr>
      <w:pBdr>
        <w:top w:val="single" w:sz="4" w:space="10" w:color="306785" w:themeColor="accent1" w:themeShade="BF"/>
        <w:bottom w:val="single" w:sz="4" w:space="10" w:color="306785" w:themeColor="accent1" w:themeShade="BF"/>
      </w:pBdr>
      <w:spacing w:before="360" w:after="360"/>
      <w:ind w:left="864" w:right="864"/>
      <w:jc w:val="center"/>
    </w:pPr>
    <w:rPr>
      <w:i/>
      <w:iCs/>
      <w:color w:val="306785" w:themeColor="accent1" w:themeShade="BF"/>
    </w:rPr>
  </w:style>
  <w:style w:type="character" w:customStyle="1" w:styleId="IntenseQuoteChar">
    <w:name w:val="Intense Quote Char"/>
    <w:basedOn w:val="DefaultParagraphFont"/>
    <w:link w:val="IntenseQuote"/>
    <w:uiPriority w:val="30"/>
    <w:rsid w:val="003C5748"/>
    <w:rPr>
      <w:i/>
      <w:iCs/>
      <w:color w:val="306785" w:themeColor="accent1" w:themeShade="BF"/>
    </w:rPr>
  </w:style>
  <w:style w:type="character" w:styleId="IntenseReference">
    <w:name w:val="Intense Reference"/>
    <w:basedOn w:val="DefaultParagraphFont"/>
    <w:uiPriority w:val="32"/>
    <w:qFormat/>
    <w:rsid w:val="003C5748"/>
    <w:rPr>
      <w:b/>
      <w:bCs/>
      <w:smallCaps/>
      <w:color w:val="306785" w:themeColor="accent1" w:themeShade="BF"/>
      <w:spacing w:val="5"/>
    </w:rPr>
  </w:style>
  <w:style w:type="paragraph" w:styleId="NoSpacing">
    <w:name w:val="No Spacing"/>
    <w:link w:val="NoSpacingChar"/>
    <w:qFormat/>
    <w:rsid w:val="00811896"/>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811896"/>
    <w:rPr>
      <w:rFonts w:eastAsiaTheme="minorEastAsia"/>
      <w:kern w:val="0"/>
      <w:sz w:val="22"/>
      <w:szCs w:val="22"/>
      <w:lang w:val="en-US" w:eastAsia="zh-CN"/>
      <w14:ligatures w14:val="none"/>
    </w:rPr>
  </w:style>
  <w:style w:type="paragraph" w:styleId="TOCHeading">
    <w:name w:val="TOC Heading"/>
    <w:basedOn w:val="Heading1"/>
    <w:next w:val="Normal"/>
    <w:uiPriority w:val="39"/>
    <w:unhideWhenUsed/>
    <w:qFormat/>
    <w:rsid w:val="00811896"/>
    <w:pPr>
      <w:numPr>
        <w:numId w:val="0"/>
      </w:numPr>
      <w:spacing w:before="480" w:after="0" w:line="276" w:lineRule="auto"/>
      <w:outlineLvl w:val="9"/>
    </w:pPr>
    <w:rPr>
      <w:b/>
      <w:bCs/>
      <w:kern w:val="0"/>
      <w:sz w:val="28"/>
      <w:szCs w:val="28"/>
      <w:lang w:val="en-US"/>
      <w14:ligatures w14:val="none"/>
    </w:rPr>
  </w:style>
  <w:style w:type="paragraph" w:styleId="TOC1">
    <w:name w:val="toc 1"/>
    <w:basedOn w:val="Normal"/>
    <w:next w:val="Normal"/>
    <w:autoRedefine/>
    <w:uiPriority w:val="39"/>
    <w:unhideWhenUsed/>
    <w:rsid w:val="00811896"/>
    <w:pPr>
      <w:spacing w:before="240"/>
    </w:pPr>
    <w:rPr>
      <w:b/>
      <w:bCs/>
      <w:sz w:val="20"/>
      <w:szCs w:val="20"/>
    </w:rPr>
  </w:style>
  <w:style w:type="paragraph" w:styleId="TOC2">
    <w:name w:val="toc 2"/>
    <w:basedOn w:val="Normal"/>
    <w:next w:val="Normal"/>
    <w:autoRedefine/>
    <w:uiPriority w:val="39"/>
    <w:unhideWhenUsed/>
    <w:rsid w:val="00811896"/>
    <w:pPr>
      <w:spacing w:before="120"/>
      <w:ind w:left="240"/>
    </w:pPr>
    <w:rPr>
      <w:i/>
      <w:iCs/>
      <w:sz w:val="20"/>
      <w:szCs w:val="20"/>
    </w:rPr>
  </w:style>
  <w:style w:type="character" w:styleId="Hyperlink">
    <w:name w:val="Hyperlink"/>
    <w:basedOn w:val="DefaultParagraphFont"/>
    <w:uiPriority w:val="99"/>
    <w:unhideWhenUsed/>
    <w:rsid w:val="00811896"/>
    <w:rPr>
      <w:color w:val="F59E00" w:themeColor="hyperlink"/>
      <w:u w:val="single"/>
    </w:rPr>
  </w:style>
  <w:style w:type="paragraph" w:styleId="TOC3">
    <w:name w:val="toc 3"/>
    <w:basedOn w:val="Normal"/>
    <w:next w:val="Normal"/>
    <w:autoRedefine/>
    <w:uiPriority w:val="39"/>
    <w:unhideWhenUsed/>
    <w:rsid w:val="00811896"/>
    <w:pPr>
      <w:ind w:left="480"/>
    </w:pPr>
    <w:rPr>
      <w:sz w:val="20"/>
      <w:szCs w:val="20"/>
    </w:rPr>
  </w:style>
  <w:style w:type="paragraph" w:styleId="TOC4">
    <w:name w:val="toc 4"/>
    <w:basedOn w:val="Normal"/>
    <w:next w:val="Normal"/>
    <w:autoRedefine/>
    <w:uiPriority w:val="39"/>
    <w:semiHidden/>
    <w:unhideWhenUsed/>
    <w:rsid w:val="00811896"/>
    <w:pPr>
      <w:ind w:left="720"/>
    </w:pPr>
    <w:rPr>
      <w:sz w:val="20"/>
      <w:szCs w:val="20"/>
    </w:rPr>
  </w:style>
  <w:style w:type="paragraph" w:styleId="TOC5">
    <w:name w:val="toc 5"/>
    <w:basedOn w:val="Normal"/>
    <w:next w:val="Normal"/>
    <w:autoRedefine/>
    <w:uiPriority w:val="39"/>
    <w:semiHidden/>
    <w:unhideWhenUsed/>
    <w:rsid w:val="00811896"/>
    <w:pPr>
      <w:ind w:left="960"/>
    </w:pPr>
    <w:rPr>
      <w:sz w:val="20"/>
      <w:szCs w:val="20"/>
    </w:rPr>
  </w:style>
  <w:style w:type="paragraph" w:styleId="TOC6">
    <w:name w:val="toc 6"/>
    <w:basedOn w:val="Normal"/>
    <w:next w:val="Normal"/>
    <w:autoRedefine/>
    <w:uiPriority w:val="39"/>
    <w:semiHidden/>
    <w:unhideWhenUsed/>
    <w:rsid w:val="00811896"/>
    <w:pPr>
      <w:ind w:left="1200"/>
    </w:pPr>
    <w:rPr>
      <w:sz w:val="20"/>
      <w:szCs w:val="20"/>
    </w:rPr>
  </w:style>
  <w:style w:type="paragraph" w:styleId="TOC7">
    <w:name w:val="toc 7"/>
    <w:basedOn w:val="Normal"/>
    <w:next w:val="Normal"/>
    <w:autoRedefine/>
    <w:uiPriority w:val="39"/>
    <w:semiHidden/>
    <w:unhideWhenUsed/>
    <w:rsid w:val="00811896"/>
    <w:pPr>
      <w:ind w:left="1440"/>
    </w:pPr>
    <w:rPr>
      <w:sz w:val="20"/>
      <w:szCs w:val="20"/>
    </w:rPr>
  </w:style>
  <w:style w:type="paragraph" w:styleId="TOC8">
    <w:name w:val="toc 8"/>
    <w:basedOn w:val="Normal"/>
    <w:next w:val="Normal"/>
    <w:autoRedefine/>
    <w:uiPriority w:val="39"/>
    <w:semiHidden/>
    <w:unhideWhenUsed/>
    <w:rsid w:val="00811896"/>
    <w:pPr>
      <w:ind w:left="1680"/>
    </w:pPr>
    <w:rPr>
      <w:sz w:val="20"/>
      <w:szCs w:val="20"/>
    </w:rPr>
  </w:style>
  <w:style w:type="paragraph" w:styleId="TOC9">
    <w:name w:val="toc 9"/>
    <w:basedOn w:val="Normal"/>
    <w:next w:val="Normal"/>
    <w:autoRedefine/>
    <w:uiPriority w:val="39"/>
    <w:semiHidden/>
    <w:unhideWhenUsed/>
    <w:rsid w:val="00811896"/>
    <w:pPr>
      <w:ind w:left="1920"/>
    </w:pPr>
    <w:rPr>
      <w:sz w:val="20"/>
      <w:szCs w:val="20"/>
    </w:rPr>
  </w:style>
  <w:style w:type="paragraph" w:styleId="Footer">
    <w:name w:val="footer"/>
    <w:basedOn w:val="Normal"/>
    <w:link w:val="FooterChar"/>
    <w:uiPriority w:val="99"/>
    <w:unhideWhenUsed/>
    <w:rsid w:val="00811896"/>
    <w:pPr>
      <w:tabs>
        <w:tab w:val="center" w:pos="4513"/>
        <w:tab w:val="right" w:pos="9026"/>
      </w:tabs>
    </w:pPr>
  </w:style>
  <w:style w:type="character" w:customStyle="1" w:styleId="FooterChar">
    <w:name w:val="Footer Char"/>
    <w:basedOn w:val="DefaultParagraphFont"/>
    <w:link w:val="Footer"/>
    <w:uiPriority w:val="99"/>
    <w:rsid w:val="00811896"/>
  </w:style>
  <w:style w:type="character" w:styleId="PageNumber">
    <w:name w:val="page number"/>
    <w:basedOn w:val="DefaultParagraphFont"/>
    <w:uiPriority w:val="99"/>
    <w:semiHidden/>
    <w:unhideWhenUsed/>
    <w:rsid w:val="00811896"/>
  </w:style>
  <w:style w:type="paragraph" w:styleId="Header">
    <w:name w:val="header"/>
    <w:basedOn w:val="Normal"/>
    <w:link w:val="HeaderChar"/>
    <w:unhideWhenUsed/>
    <w:rsid w:val="00811896"/>
    <w:pPr>
      <w:tabs>
        <w:tab w:val="center" w:pos="4513"/>
        <w:tab w:val="right" w:pos="9026"/>
      </w:tabs>
    </w:pPr>
  </w:style>
  <w:style w:type="character" w:customStyle="1" w:styleId="HeaderChar">
    <w:name w:val="Header Char"/>
    <w:basedOn w:val="DefaultParagraphFont"/>
    <w:link w:val="Header"/>
    <w:uiPriority w:val="99"/>
    <w:rsid w:val="00811896"/>
  </w:style>
  <w:style w:type="character" w:styleId="UnresolvedMention">
    <w:name w:val="Unresolved Mention"/>
    <w:basedOn w:val="DefaultParagraphFont"/>
    <w:uiPriority w:val="99"/>
    <w:semiHidden/>
    <w:unhideWhenUsed/>
    <w:rsid w:val="009561B9"/>
    <w:rPr>
      <w:color w:val="605E5C"/>
      <w:shd w:val="clear" w:color="auto" w:fill="E1DFDD"/>
    </w:rPr>
  </w:style>
  <w:style w:type="paragraph" w:styleId="Caption">
    <w:name w:val="caption"/>
    <w:basedOn w:val="Normal"/>
    <w:next w:val="Normal"/>
    <w:uiPriority w:val="35"/>
    <w:unhideWhenUsed/>
    <w:qFormat/>
    <w:rsid w:val="00D07C01"/>
    <w:pPr>
      <w:spacing w:after="200"/>
    </w:pPr>
    <w:rPr>
      <w:i/>
      <w:iCs/>
      <w:color w:val="5E5E5E" w:themeColor="text2"/>
      <w:sz w:val="18"/>
      <w:szCs w:val="18"/>
    </w:rPr>
  </w:style>
  <w:style w:type="table" w:styleId="TableGrid">
    <w:name w:val="Table Grid"/>
    <w:basedOn w:val="TableNormal"/>
    <w:uiPriority w:val="39"/>
    <w:rsid w:val="00A463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E2272"/>
    <w:pPr>
      <w:spacing w:after="0"/>
      <w:jc w:val="left"/>
    </w:pPr>
    <w:rPr>
      <w:sz w:val="20"/>
      <w:szCs w:val="20"/>
    </w:rPr>
  </w:style>
  <w:style w:type="character" w:customStyle="1" w:styleId="FootnoteTextChar">
    <w:name w:val="Footnote Text Char"/>
    <w:basedOn w:val="DefaultParagraphFont"/>
    <w:link w:val="FootnoteText"/>
    <w:uiPriority w:val="99"/>
    <w:semiHidden/>
    <w:rsid w:val="00FE2272"/>
    <w:rPr>
      <w:sz w:val="20"/>
      <w:szCs w:val="20"/>
      <w:lang w:val="et-EE"/>
    </w:rPr>
  </w:style>
  <w:style w:type="character" w:styleId="FootnoteReference">
    <w:name w:val="footnote reference"/>
    <w:basedOn w:val="DefaultParagraphFont"/>
    <w:uiPriority w:val="99"/>
    <w:semiHidden/>
    <w:unhideWhenUsed/>
    <w:rsid w:val="00FE2272"/>
    <w:rPr>
      <w:vertAlign w:val="superscript"/>
    </w:rPr>
  </w:style>
  <w:style w:type="character" w:styleId="CommentReference">
    <w:name w:val="annotation reference"/>
    <w:basedOn w:val="DefaultParagraphFont"/>
    <w:unhideWhenUsed/>
    <w:rsid w:val="00C00A91"/>
    <w:rPr>
      <w:sz w:val="16"/>
      <w:szCs w:val="16"/>
    </w:rPr>
  </w:style>
  <w:style w:type="paragraph" w:styleId="CommentText">
    <w:name w:val="annotation text"/>
    <w:basedOn w:val="Normal"/>
    <w:link w:val="CommentTextChar"/>
    <w:uiPriority w:val="99"/>
    <w:unhideWhenUsed/>
    <w:rsid w:val="00C00A91"/>
    <w:rPr>
      <w:sz w:val="20"/>
      <w:szCs w:val="20"/>
    </w:rPr>
  </w:style>
  <w:style w:type="character" w:customStyle="1" w:styleId="CommentTextChar">
    <w:name w:val="Comment Text Char"/>
    <w:basedOn w:val="DefaultParagraphFont"/>
    <w:link w:val="CommentText"/>
    <w:uiPriority w:val="99"/>
    <w:rsid w:val="00C00A91"/>
    <w:rPr>
      <w:sz w:val="20"/>
      <w:szCs w:val="20"/>
    </w:rPr>
  </w:style>
  <w:style w:type="paragraph" w:styleId="CommentSubject">
    <w:name w:val="annotation subject"/>
    <w:basedOn w:val="CommentText"/>
    <w:next w:val="CommentText"/>
    <w:link w:val="CommentSubjectChar"/>
    <w:uiPriority w:val="99"/>
    <w:semiHidden/>
    <w:unhideWhenUsed/>
    <w:rsid w:val="00C00A91"/>
    <w:rPr>
      <w:b/>
      <w:bCs/>
    </w:rPr>
  </w:style>
  <w:style w:type="character" w:customStyle="1" w:styleId="CommentSubjectChar">
    <w:name w:val="Comment Subject Char"/>
    <w:basedOn w:val="CommentTextChar"/>
    <w:link w:val="CommentSubject"/>
    <w:uiPriority w:val="99"/>
    <w:semiHidden/>
    <w:rsid w:val="00C00A91"/>
    <w:rPr>
      <w:b/>
      <w:bCs/>
      <w:sz w:val="20"/>
      <w:szCs w:val="20"/>
    </w:rPr>
  </w:style>
  <w:style w:type="character" w:customStyle="1" w:styleId="ListParagraphChar">
    <w:name w:val="List Paragraph Char"/>
    <w:aliases w:val="Mummuga loetelu Char,ERP-List Paragraph Char,List Paragraph11 Char,Bullet EY Char,List Paragraph1 Char,List (services) Char,Loetelu (bulletid) Char,Table of contents numbered Char"/>
    <w:basedOn w:val="DefaultParagraphFont"/>
    <w:link w:val="ListParagraph"/>
    <w:uiPriority w:val="34"/>
    <w:locked/>
    <w:rsid w:val="00D057AF"/>
  </w:style>
  <w:style w:type="paragraph" w:customStyle="1" w:styleId="FirstParagraph">
    <w:name w:val="First Paragraph"/>
    <w:basedOn w:val="BodyText"/>
    <w:next w:val="BodyText"/>
    <w:qFormat/>
    <w:rsid w:val="00CE344B"/>
    <w:pPr>
      <w:spacing w:before="180" w:after="180"/>
      <w:jc w:val="left"/>
    </w:pPr>
    <w:rPr>
      <w:rFonts w:eastAsiaTheme="minorEastAsia"/>
      <w:kern w:val="0"/>
      <w:lang w:val="en-US" w:eastAsia="zh-CN"/>
      <w14:ligatures w14:val="none"/>
    </w:rPr>
  </w:style>
  <w:style w:type="paragraph" w:customStyle="1" w:styleId="Compact">
    <w:name w:val="Compact"/>
    <w:basedOn w:val="BodyText"/>
    <w:qFormat/>
    <w:rsid w:val="00CE344B"/>
    <w:pPr>
      <w:spacing w:before="36" w:after="36"/>
      <w:jc w:val="left"/>
    </w:pPr>
    <w:rPr>
      <w:rFonts w:eastAsiaTheme="minorEastAsia"/>
      <w:kern w:val="0"/>
      <w:lang w:val="en-US" w:eastAsia="zh-CN"/>
      <w14:ligatures w14:val="none"/>
    </w:rPr>
  </w:style>
  <w:style w:type="paragraph" w:styleId="BodyText">
    <w:name w:val="Body Text"/>
    <w:basedOn w:val="Normal"/>
    <w:link w:val="BodyTextChar"/>
    <w:uiPriority w:val="99"/>
    <w:semiHidden/>
    <w:unhideWhenUsed/>
    <w:rsid w:val="00CE344B"/>
  </w:style>
  <w:style w:type="character" w:customStyle="1" w:styleId="BodyTextChar">
    <w:name w:val="Body Text Char"/>
    <w:basedOn w:val="DefaultParagraphFont"/>
    <w:link w:val="BodyText"/>
    <w:uiPriority w:val="99"/>
    <w:semiHidden/>
    <w:rsid w:val="00CE344B"/>
  </w:style>
  <w:style w:type="character" w:styleId="Emphasis">
    <w:name w:val="Emphasis"/>
    <w:rsid w:val="00A32E61"/>
    <w:rPr>
      <w:i/>
      <w:iCs/>
    </w:rPr>
  </w:style>
  <w:style w:type="character" w:styleId="Strong">
    <w:name w:val="Strong"/>
    <w:uiPriority w:val="22"/>
    <w:qFormat/>
    <w:rsid w:val="008530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hanne\Dropbox\Jagatud%20Mihkliga\2026%20P&#245;ltsamaa%20AK\Rahvastikuanal&#252;&#252;s_P&#245;ltsamaa%202026.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hanne\Dropbox\Jagatud%20Mihkliga\2026%20P&#245;ltsamaa%20AK\Rahvastikuanal&#252;&#252;s_P&#245;ltsamaa%202026.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hanne\Dropbox\Jagatud%20Mihkliga\2026%20P&#245;ltsamaa%20AK\Rahvastikuanal&#252;&#252;s_P&#245;ltsamaa%202026.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hanne\Dropbox\Jagatud%20Mihkliga\2026%20P&#245;ltsamaa%20AK\Rahvastikuanal&#252;&#252;s_P&#245;ltsamaa%20202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G2_K!$C$44</c:f>
              <c:strCache>
                <c:ptCount val="1"/>
                <c:pt idx="0">
                  <c:v>Rahvaarv</c:v>
                </c:pt>
              </c:strCache>
            </c:strRef>
          </c:tx>
          <c:spPr>
            <a:solidFill>
              <a:schemeClr val="accent2"/>
            </a:solidFill>
            <a:ln>
              <a:noFill/>
            </a:ln>
            <a:effectLst/>
          </c:spPr>
          <c:invertIfNegative val="0"/>
          <c:dLbls>
            <c:spPr>
              <a:noFill/>
              <a:ln>
                <a:noFill/>
              </a:ln>
              <a:effectLst/>
            </c:spPr>
            <c:txPr>
              <a:bodyPr rot="-2700000" spcFirstLastPara="1" vertOverflow="ellipsis"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G2_K!$B$45:$B$60</c:f>
              <c:numCache>
                <c:formatCode>General</c:formatCode>
                <c:ptCount val="16"/>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pt idx="15">
                  <c:v>2026</c:v>
                </c:pt>
              </c:numCache>
            </c:numRef>
          </c:cat>
          <c:val>
            <c:numRef>
              <c:f>G2_K!$C$45:$C$60</c:f>
              <c:numCache>
                <c:formatCode>#,##0</c:formatCode>
                <c:ptCount val="16"/>
                <c:pt idx="0">
                  <c:v>11811</c:v>
                </c:pt>
                <c:pt idx="1">
                  <c:v>11659</c:v>
                </c:pt>
                <c:pt idx="2">
                  <c:v>11431</c:v>
                </c:pt>
                <c:pt idx="3">
                  <c:v>10712</c:v>
                </c:pt>
                <c:pt idx="4">
                  <c:v>10449</c:v>
                </c:pt>
                <c:pt idx="5">
                  <c:v>10340</c:v>
                </c:pt>
                <c:pt idx="6">
                  <c:v>10170</c:v>
                </c:pt>
                <c:pt idx="7">
                  <c:v>10012</c:v>
                </c:pt>
                <c:pt idx="8">
                  <c:v>9860</c:v>
                </c:pt>
                <c:pt idx="9">
                  <c:v>9667</c:v>
                </c:pt>
                <c:pt idx="10">
                  <c:v>9571</c:v>
                </c:pt>
                <c:pt idx="11">
                  <c:v>9380</c:v>
                </c:pt>
                <c:pt idx="12">
                  <c:v>9484</c:v>
                </c:pt>
                <c:pt idx="13">
                  <c:v>9294</c:v>
                </c:pt>
                <c:pt idx="14">
                  <c:v>9175</c:v>
                </c:pt>
                <c:pt idx="15">
                  <c:v>9008</c:v>
                </c:pt>
              </c:numCache>
            </c:numRef>
          </c:val>
          <c:extLst>
            <c:ext xmlns:c16="http://schemas.microsoft.com/office/drawing/2014/chart" uri="{C3380CC4-5D6E-409C-BE32-E72D297353CC}">
              <c16:uniqueId val="{00000000-3AAA-4897-B506-AE71CD384B74}"/>
            </c:ext>
          </c:extLst>
        </c:ser>
        <c:dLbls>
          <c:showLegendKey val="0"/>
          <c:showVal val="0"/>
          <c:showCatName val="0"/>
          <c:showSerName val="0"/>
          <c:showPercent val="0"/>
          <c:showBubbleSize val="0"/>
        </c:dLbls>
        <c:gapWidth val="30"/>
        <c:axId val="413261080"/>
        <c:axId val="413262392"/>
      </c:barChart>
      <c:lineChart>
        <c:grouping val="standard"/>
        <c:varyColors val="0"/>
        <c:ser>
          <c:idx val="1"/>
          <c:order val="1"/>
          <c:tx>
            <c:strRef>
              <c:f>G2_K!$D$44</c:f>
              <c:strCache>
                <c:ptCount val="1"/>
                <c:pt idx="0">
                  <c:v>Muutus</c:v>
                </c:pt>
              </c:strCache>
            </c:strRef>
          </c:tx>
          <c:spPr>
            <a:ln w="19050" cap="rnd">
              <a:solidFill>
                <a:schemeClr val="accent2">
                  <a:lumMod val="50000"/>
                </a:schemeClr>
              </a:solidFill>
              <a:prstDash val="sysDash"/>
              <a:round/>
            </a:ln>
            <a:effectLst/>
          </c:spPr>
          <c:marker>
            <c:symbol val="none"/>
          </c:marker>
          <c:dLbls>
            <c:spPr>
              <a:solidFill>
                <a:schemeClr val="bg1">
                  <a:lumMod val="95000"/>
                  <a:alpha val="82000"/>
                </a:schemeClr>
              </a:solidFill>
              <a:ln>
                <a:solidFill>
                  <a:schemeClr val="accent2">
                    <a:lumMod val="50000"/>
                  </a:schemeClr>
                </a:solid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G2_K!$B$45:$B$60</c:f>
              <c:numCache>
                <c:formatCode>General</c:formatCode>
                <c:ptCount val="16"/>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pt idx="15">
                  <c:v>2026</c:v>
                </c:pt>
              </c:numCache>
            </c:numRef>
          </c:cat>
          <c:val>
            <c:numRef>
              <c:f>G2_K!$D$45:$D$60</c:f>
              <c:numCache>
                <c:formatCode>0.0%</c:formatCode>
                <c:ptCount val="16"/>
                <c:pt idx="0">
                  <c:v>-1.2869359072051445E-2</c:v>
                </c:pt>
                <c:pt idx="1">
                  <c:v>-1.9555708036709807E-2</c:v>
                </c:pt>
                <c:pt idx="2">
                  <c:v>-6.2899133934039009E-2</c:v>
                </c:pt>
                <c:pt idx="3">
                  <c:v>-2.4551904406273306E-2</c:v>
                </c:pt>
                <c:pt idx="4">
                  <c:v>-1.0431620250741735E-2</c:v>
                </c:pt>
                <c:pt idx="5">
                  <c:v>-1.6441005802707909E-2</c:v>
                </c:pt>
                <c:pt idx="6">
                  <c:v>-1.5535889872173025E-2</c:v>
                </c:pt>
                <c:pt idx="7">
                  <c:v>-1.5181781861765886E-2</c:v>
                </c:pt>
                <c:pt idx="8">
                  <c:v>-1.957403651115619E-2</c:v>
                </c:pt>
                <c:pt idx="9">
                  <c:v>-9.9306920451018854E-3</c:v>
                </c:pt>
                <c:pt idx="10">
                  <c:v>-1.9956117438094223E-2</c:v>
                </c:pt>
                <c:pt idx="11">
                  <c:v>1.1087420042643847E-2</c:v>
                </c:pt>
                <c:pt idx="12">
                  <c:v>-2.0033741037536856E-2</c:v>
                </c:pt>
                <c:pt idx="13">
                  <c:v>-1.2803959543791654E-2</c:v>
                </c:pt>
                <c:pt idx="14">
                  <c:v>-1.8201634877384243E-2</c:v>
                </c:pt>
              </c:numCache>
            </c:numRef>
          </c:val>
          <c:smooth val="0"/>
          <c:extLst>
            <c:ext xmlns:c16="http://schemas.microsoft.com/office/drawing/2014/chart" uri="{C3380CC4-5D6E-409C-BE32-E72D297353CC}">
              <c16:uniqueId val="{00000001-3AAA-4897-B506-AE71CD384B74}"/>
            </c:ext>
          </c:extLst>
        </c:ser>
        <c:ser>
          <c:idx val="2"/>
          <c:order val="2"/>
          <c:tx>
            <c:strRef>
              <c:f>G2_K!$E$44</c:f>
              <c:strCache>
                <c:ptCount val="1"/>
                <c:pt idx="0">
                  <c:v>0% joon</c:v>
                </c:pt>
              </c:strCache>
            </c:strRef>
          </c:tx>
          <c:spPr>
            <a:ln w="25400" cap="rnd">
              <a:solidFill>
                <a:schemeClr val="accent6">
                  <a:lumMod val="75000"/>
                </a:schemeClr>
              </a:solidFill>
              <a:prstDash val="dash"/>
              <a:round/>
            </a:ln>
            <a:effectLst/>
          </c:spPr>
          <c:marker>
            <c:symbol val="none"/>
          </c:marker>
          <c:cat>
            <c:numRef>
              <c:f>G2_K!$B$45:$B$60</c:f>
              <c:numCache>
                <c:formatCode>General</c:formatCode>
                <c:ptCount val="16"/>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pt idx="15">
                  <c:v>2026</c:v>
                </c:pt>
              </c:numCache>
            </c:numRef>
          </c:cat>
          <c:val>
            <c:numRef>
              <c:f>G2_K!$E$45:$E$60</c:f>
              <c:numCache>
                <c:formatCode>0%</c:formatCode>
                <c:ptCount val="1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numCache>
            </c:numRef>
          </c:val>
          <c:smooth val="0"/>
          <c:extLst>
            <c:ext xmlns:c16="http://schemas.microsoft.com/office/drawing/2014/chart" uri="{C3380CC4-5D6E-409C-BE32-E72D297353CC}">
              <c16:uniqueId val="{00000002-3AAA-4897-B506-AE71CD384B74}"/>
            </c:ext>
          </c:extLst>
        </c:ser>
        <c:dLbls>
          <c:showLegendKey val="0"/>
          <c:showVal val="0"/>
          <c:showCatName val="0"/>
          <c:showSerName val="0"/>
          <c:showPercent val="0"/>
          <c:showBubbleSize val="0"/>
        </c:dLbls>
        <c:marker val="1"/>
        <c:smooth val="0"/>
        <c:axId val="673552944"/>
        <c:axId val="673552616"/>
      </c:lineChart>
      <c:catAx>
        <c:axId val="413261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413262392"/>
        <c:crosses val="autoZero"/>
        <c:auto val="1"/>
        <c:lblAlgn val="ctr"/>
        <c:lblOffset val="100"/>
        <c:noMultiLvlLbl val="0"/>
      </c:catAx>
      <c:valAx>
        <c:axId val="413262392"/>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413261080"/>
        <c:crosses val="autoZero"/>
        <c:crossBetween val="between"/>
      </c:valAx>
      <c:valAx>
        <c:axId val="673552616"/>
        <c:scaling>
          <c:orientation val="minMax"/>
          <c:max val="4.0000000000000008E-2"/>
        </c:scaling>
        <c:delete val="0"/>
        <c:axPos val="r"/>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673552944"/>
        <c:crosses val="max"/>
        <c:crossBetween val="between"/>
      </c:valAx>
      <c:catAx>
        <c:axId val="673552944"/>
        <c:scaling>
          <c:orientation val="minMax"/>
        </c:scaling>
        <c:delete val="1"/>
        <c:axPos val="b"/>
        <c:numFmt formatCode="General" sourceLinked="1"/>
        <c:majorTickMark val="out"/>
        <c:minorTickMark val="none"/>
        <c:tickLblPos val="nextTo"/>
        <c:crossAx val="67355261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legend>
    <c:plotVisOnly val="1"/>
    <c:dispBlanksAs val="gap"/>
    <c:showDLblsOverMax val="0"/>
  </c:chart>
  <c:spPr>
    <a:solidFill>
      <a:schemeClr val="bg1"/>
    </a:solidFill>
    <a:ln w="9525" cap="flat" cmpd="sng" algn="ctr">
      <a:noFill/>
      <a:round/>
    </a:ln>
    <a:effectLst/>
  </c:spPr>
  <c:txPr>
    <a:bodyPr/>
    <a:lstStyle/>
    <a:p>
      <a:pPr>
        <a:defRPr sz="800">
          <a:latin typeface="Kigelia" panose="020B0503040502020203" pitchFamily="34" charset="0"/>
          <a:ea typeface="Kigelia" panose="020B0503040502020203" pitchFamily="34" charset="0"/>
          <a:cs typeface="Kigelia" panose="020B0503040502020203" pitchFamily="34" charset="0"/>
        </a:defRPr>
      </a:pPr>
      <a:endParaRPr lang="et-EE"/>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3884978039074123E-2"/>
          <c:y val="3.9930657283772063E-2"/>
          <c:w val="0.90209982551593138"/>
          <c:h val="0.80100498347179483"/>
        </c:manualLayout>
      </c:layout>
      <c:barChart>
        <c:barDir val="col"/>
        <c:grouping val="clustered"/>
        <c:varyColors val="0"/>
        <c:ser>
          <c:idx val="2"/>
          <c:order val="2"/>
          <c:tx>
            <c:strRef>
              <c:f>'G3'!$B$26</c:f>
              <c:strCache>
                <c:ptCount val="1"/>
                <c:pt idx="0">
                  <c:v>Sünnid</c:v>
                </c:pt>
              </c:strCache>
            </c:strRef>
          </c:tx>
          <c:spPr>
            <a:solidFill>
              <a:schemeClr val="accent2">
                <a:lumMod val="60000"/>
                <a:lumOff val="40000"/>
              </a:schemeClr>
            </a:solidFill>
            <a:ln>
              <a:noFill/>
            </a:ln>
            <a:effectLst/>
          </c:spPr>
          <c:invertIfNegative val="0"/>
          <c:dLbls>
            <c:dLbl>
              <c:idx val="4"/>
              <c:layout>
                <c:manualLayout>
                  <c:x val="0"/>
                  <c:y val="1.092299290005461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602-4F51-9DC1-FF10A27A845D}"/>
                </c:ext>
              </c:extLst>
            </c:dLbl>
            <c:spPr>
              <a:solidFill>
                <a:schemeClr val="accent1">
                  <a:lumMod val="20000"/>
                  <a:lumOff val="80000"/>
                </a:schemeClr>
              </a:solidFill>
              <a:ln w="12700">
                <a:solidFill>
                  <a:schemeClr val="accent1"/>
                </a:solid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'G3'!$C$23:$H$23</c:f>
              <c:numCache>
                <c:formatCode>General</c:formatCode>
                <c:ptCount val="6"/>
                <c:pt idx="0">
                  <c:v>2020</c:v>
                </c:pt>
                <c:pt idx="1">
                  <c:v>2021</c:v>
                </c:pt>
                <c:pt idx="2">
                  <c:v>2022</c:v>
                </c:pt>
                <c:pt idx="3">
                  <c:v>2023</c:v>
                </c:pt>
                <c:pt idx="4">
                  <c:v>2024</c:v>
                </c:pt>
                <c:pt idx="5">
                  <c:v>2025</c:v>
                </c:pt>
              </c:numCache>
            </c:numRef>
          </c:cat>
          <c:val>
            <c:numRef>
              <c:f>'G3'!$C$26:$H$26</c:f>
              <c:numCache>
                <c:formatCode>General</c:formatCode>
                <c:ptCount val="6"/>
                <c:pt idx="0">
                  <c:v>84</c:v>
                </c:pt>
                <c:pt idx="1">
                  <c:v>69</c:v>
                </c:pt>
                <c:pt idx="2">
                  <c:v>62</c:v>
                </c:pt>
                <c:pt idx="3">
                  <c:v>85</c:v>
                </c:pt>
                <c:pt idx="4">
                  <c:v>66</c:v>
                </c:pt>
                <c:pt idx="5">
                  <c:v>55</c:v>
                </c:pt>
              </c:numCache>
            </c:numRef>
          </c:val>
          <c:extLst>
            <c:ext xmlns:c16="http://schemas.microsoft.com/office/drawing/2014/chart" uri="{C3380CC4-5D6E-409C-BE32-E72D297353CC}">
              <c16:uniqueId val="{00000001-1602-4F51-9DC1-FF10A27A845D}"/>
            </c:ext>
          </c:extLst>
        </c:ser>
        <c:ser>
          <c:idx val="3"/>
          <c:order val="3"/>
          <c:tx>
            <c:strRef>
              <c:f>'G3'!$B$27</c:f>
              <c:strCache>
                <c:ptCount val="1"/>
                <c:pt idx="0">
                  <c:v>Surmad</c:v>
                </c:pt>
              </c:strCache>
            </c:strRef>
          </c:tx>
          <c:spPr>
            <a:solidFill>
              <a:schemeClr val="accent2">
                <a:lumMod val="50000"/>
              </a:schemeClr>
            </a:solidFill>
            <a:ln>
              <a:noFill/>
            </a:ln>
            <a:effectLst/>
          </c:spPr>
          <c:invertIfNegative val="0"/>
          <c:dLbls>
            <c:spPr>
              <a:solidFill>
                <a:schemeClr val="accent1">
                  <a:lumMod val="20000"/>
                  <a:lumOff val="80000"/>
                </a:schemeClr>
              </a:solidFill>
              <a:ln>
                <a:solidFill>
                  <a:schemeClr val="accent1">
                    <a:lumMod val="50000"/>
                  </a:schemeClr>
                </a:solid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'G3'!$C$23:$H$23</c:f>
              <c:numCache>
                <c:formatCode>General</c:formatCode>
                <c:ptCount val="6"/>
                <c:pt idx="0">
                  <c:v>2020</c:v>
                </c:pt>
                <c:pt idx="1">
                  <c:v>2021</c:v>
                </c:pt>
                <c:pt idx="2">
                  <c:v>2022</c:v>
                </c:pt>
                <c:pt idx="3">
                  <c:v>2023</c:v>
                </c:pt>
                <c:pt idx="4">
                  <c:v>2024</c:v>
                </c:pt>
                <c:pt idx="5">
                  <c:v>2025</c:v>
                </c:pt>
              </c:numCache>
            </c:numRef>
          </c:cat>
          <c:val>
            <c:numRef>
              <c:f>'G3'!$C$27:$H$27</c:f>
              <c:numCache>
                <c:formatCode>General</c:formatCode>
                <c:ptCount val="6"/>
                <c:pt idx="0">
                  <c:v>-112</c:v>
                </c:pt>
                <c:pt idx="1">
                  <c:v>-150</c:v>
                </c:pt>
                <c:pt idx="2">
                  <c:v>-130</c:v>
                </c:pt>
                <c:pt idx="3">
                  <c:v>-145</c:v>
                </c:pt>
                <c:pt idx="4">
                  <c:v>-134</c:v>
                </c:pt>
                <c:pt idx="5">
                  <c:v>-136</c:v>
                </c:pt>
              </c:numCache>
            </c:numRef>
          </c:val>
          <c:extLst>
            <c:ext xmlns:c16="http://schemas.microsoft.com/office/drawing/2014/chart" uri="{C3380CC4-5D6E-409C-BE32-E72D297353CC}">
              <c16:uniqueId val="{00000002-1602-4F51-9DC1-FF10A27A845D}"/>
            </c:ext>
          </c:extLst>
        </c:ser>
        <c:dLbls>
          <c:showLegendKey val="0"/>
          <c:showVal val="0"/>
          <c:showCatName val="0"/>
          <c:showSerName val="0"/>
          <c:showPercent val="0"/>
          <c:showBubbleSize val="0"/>
        </c:dLbls>
        <c:gapWidth val="219"/>
        <c:axId val="729173864"/>
        <c:axId val="729179440"/>
      </c:barChart>
      <c:lineChart>
        <c:grouping val="standard"/>
        <c:varyColors val="0"/>
        <c:ser>
          <c:idx val="0"/>
          <c:order val="0"/>
          <c:tx>
            <c:strRef>
              <c:f>'G3'!$B$24</c:f>
              <c:strCache>
                <c:ptCount val="1"/>
                <c:pt idx="0">
                  <c:v>Loomulik iive</c:v>
                </c:pt>
              </c:strCache>
            </c:strRef>
          </c:tx>
          <c:spPr>
            <a:ln w="25400" cap="rnd">
              <a:solidFill>
                <a:schemeClr val="accent6">
                  <a:lumMod val="75000"/>
                </a:schemeClr>
              </a:solidFill>
              <a:prstDash val="sysDash"/>
              <a:round/>
            </a:ln>
            <a:effectLst/>
          </c:spPr>
          <c:marker>
            <c:symbol val="none"/>
          </c:marker>
          <c:dLbls>
            <c:spPr>
              <a:solidFill>
                <a:schemeClr val="accent6">
                  <a:lumMod val="20000"/>
                  <a:lumOff val="80000"/>
                </a:schemeClr>
              </a:solidFill>
              <a:ln>
                <a:solidFill>
                  <a:schemeClr val="accent6">
                    <a:lumMod val="75000"/>
                  </a:schemeClr>
                </a:solid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dLblPos val="l"/>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'G3'!$C$23:$H$23</c:f>
              <c:numCache>
                <c:formatCode>General</c:formatCode>
                <c:ptCount val="6"/>
                <c:pt idx="0">
                  <c:v>2020</c:v>
                </c:pt>
                <c:pt idx="1">
                  <c:v>2021</c:v>
                </c:pt>
                <c:pt idx="2">
                  <c:v>2022</c:v>
                </c:pt>
                <c:pt idx="3">
                  <c:v>2023</c:v>
                </c:pt>
                <c:pt idx="4">
                  <c:v>2024</c:v>
                </c:pt>
                <c:pt idx="5">
                  <c:v>2025</c:v>
                </c:pt>
              </c:numCache>
            </c:numRef>
          </c:cat>
          <c:val>
            <c:numRef>
              <c:f>'G3'!$C$24:$H$24</c:f>
              <c:numCache>
                <c:formatCode>General</c:formatCode>
                <c:ptCount val="6"/>
                <c:pt idx="0">
                  <c:v>-28</c:v>
                </c:pt>
                <c:pt idx="1">
                  <c:v>-81</c:v>
                </c:pt>
                <c:pt idx="2">
                  <c:v>-68</c:v>
                </c:pt>
                <c:pt idx="3">
                  <c:v>-60</c:v>
                </c:pt>
                <c:pt idx="4">
                  <c:v>-68</c:v>
                </c:pt>
                <c:pt idx="5">
                  <c:v>-81</c:v>
                </c:pt>
              </c:numCache>
            </c:numRef>
          </c:val>
          <c:smooth val="0"/>
          <c:extLst>
            <c:ext xmlns:c16="http://schemas.microsoft.com/office/drawing/2014/chart" uri="{C3380CC4-5D6E-409C-BE32-E72D297353CC}">
              <c16:uniqueId val="{00000003-1602-4F51-9DC1-FF10A27A845D}"/>
            </c:ext>
          </c:extLst>
        </c:ser>
        <c:ser>
          <c:idx val="1"/>
          <c:order val="1"/>
          <c:tx>
            <c:strRef>
              <c:f>'G3'!$B$25</c:f>
              <c:strCache>
                <c:ptCount val="1"/>
                <c:pt idx="0">
                  <c:v>Rändeiive</c:v>
                </c:pt>
              </c:strCache>
            </c:strRef>
          </c:tx>
          <c:spPr>
            <a:ln w="25400" cap="rnd">
              <a:solidFill>
                <a:schemeClr val="accent2">
                  <a:lumMod val="75000"/>
                </a:schemeClr>
              </a:solidFill>
              <a:prstDash val="sysDash"/>
              <a:round/>
            </a:ln>
            <a:effectLst/>
          </c:spPr>
          <c:marker>
            <c:symbol val="none"/>
          </c:marker>
          <c:dLbls>
            <c:spPr>
              <a:solidFill>
                <a:schemeClr val="accent2">
                  <a:lumMod val="20000"/>
                  <a:lumOff val="80000"/>
                </a:schemeClr>
              </a:solidFill>
              <a:ln>
                <a:solidFill>
                  <a:schemeClr val="accent2">
                    <a:lumMod val="75000"/>
                  </a:schemeClr>
                </a:solid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'G3'!$C$23:$H$23</c:f>
              <c:numCache>
                <c:formatCode>General</c:formatCode>
                <c:ptCount val="6"/>
                <c:pt idx="0">
                  <c:v>2020</c:v>
                </c:pt>
                <c:pt idx="1">
                  <c:v>2021</c:v>
                </c:pt>
                <c:pt idx="2">
                  <c:v>2022</c:v>
                </c:pt>
                <c:pt idx="3">
                  <c:v>2023</c:v>
                </c:pt>
                <c:pt idx="4">
                  <c:v>2024</c:v>
                </c:pt>
                <c:pt idx="5">
                  <c:v>2025</c:v>
                </c:pt>
              </c:numCache>
            </c:numRef>
          </c:cat>
          <c:val>
            <c:numRef>
              <c:f>'G3'!$C$25:$H$25</c:f>
              <c:numCache>
                <c:formatCode>General</c:formatCode>
                <c:ptCount val="6"/>
                <c:pt idx="0">
                  <c:v>-185</c:v>
                </c:pt>
                <c:pt idx="1">
                  <c:v>-98</c:v>
                </c:pt>
                <c:pt idx="2">
                  <c:v>63</c:v>
                </c:pt>
                <c:pt idx="3">
                  <c:v>-32</c:v>
                </c:pt>
                <c:pt idx="4">
                  <c:v>-24</c:v>
                </c:pt>
                <c:pt idx="5">
                  <c:v>-89</c:v>
                </c:pt>
              </c:numCache>
            </c:numRef>
          </c:val>
          <c:smooth val="0"/>
          <c:extLst>
            <c:ext xmlns:c16="http://schemas.microsoft.com/office/drawing/2014/chart" uri="{C3380CC4-5D6E-409C-BE32-E72D297353CC}">
              <c16:uniqueId val="{00000004-1602-4F51-9DC1-FF10A27A845D}"/>
            </c:ext>
          </c:extLst>
        </c:ser>
        <c:dLbls>
          <c:showLegendKey val="0"/>
          <c:showVal val="0"/>
          <c:showCatName val="0"/>
          <c:showSerName val="0"/>
          <c:showPercent val="0"/>
          <c:showBubbleSize val="0"/>
        </c:dLbls>
        <c:marker val="1"/>
        <c:smooth val="0"/>
        <c:axId val="729173864"/>
        <c:axId val="729179440"/>
      </c:lineChart>
      <c:catAx>
        <c:axId val="72917386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729179440"/>
        <c:crosses val="autoZero"/>
        <c:auto val="1"/>
        <c:lblAlgn val="ctr"/>
        <c:lblOffset val="100"/>
        <c:noMultiLvlLbl val="0"/>
      </c:catAx>
      <c:valAx>
        <c:axId val="729179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729173864"/>
        <c:crosses val="autoZero"/>
        <c:crossBetween val="between"/>
      </c:valAx>
      <c:spPr>
        <a:noFill/>
        <a:ln>
          <a:noFill/>
        </a:ln>
        <a:effectLst/>
      </c:spPr>
    </c:plotArea>
    <c:legend>
      <c:legendPos val="b"/>
      <c:layout>
        <c:manualLayout>
          <c:xMode val="edge"/>
          <c:yMode val="edge"/>
          <c:x val="4.9143244973837596E-2"/>
          <c:y val="0.92301346903929327"/>
          <c:w val="0.91057661942489854"/>
          <c:h val="6.4504884877290017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legend>
    <c:plotVisOnly val="1"/>
    <c:dispBlanksAs val="gap"/>
    <c:showDLblsOverMax val="0"/>
    <c:extLst/>
  </c:chart>
  <c:spPr>
    <a:solidFill>
      <a:schemeClr val="bg1"/>
    </a:solidFill>
    <a:ln w="9525" cap="flat" cmpd="sng" algn="ctr">
      <a:noFill/>
      <a:round/>
    </a:ln>
    <a:effectLst/>
  </c:spPr>
  <c:txPr>
    <a:bodyPr/>
    <a:lstStyle/>
    <a:p>
      <a:pPr>
        <a:defRPr sz="800">
          <a:latin typeface="Kigelia" panose="020B0503040502020203" pitchFamily="34" charset="0"/>
          <a:ea typeface="Kigelia" panose="020B0503040502020203" pitchFamily="34" charset="0"/>
          <a:cs typeface="Kigelia" panose="020B0503040502020203" pitchFamily="34" charset="0"/>
        </a:defRPr>
      </a:pPr>
      <a:endParaRPr lang="et-EE"/>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1"/>
          <c:order val="0"/>
          <c:tx>
            <c:strRef>
              <c:f>Pür!$E$102</c:f>
              <c:strCache>
                <c:ptCount val="1"/>
                <c:pt idx="0">
                  <c:v>Naised</c:v>
                </c:pt>
              </c:strCache>
            </c:strRef>
          </c:tx>
          <c:spPr>
            <a:solidFill>
              <a:schemeClr val="accent6"/>
            </a:solidFill>
            <a:ln>
              <a:noFill/>
            </a:ln>
            <a:effectLst/>
          </c:spPr>
          <c:invertIfNegative val="0"/>
          <c:dLbls>
            <c:numFmt formatCode="0;0;0" sourceLinked="0"/>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Kigelia" panose="020B0503040502020203" pitchFamily="34" charset="0"/>
                    <a:ea typeface="Kigelia" panose="020B0503040502020203" pitchFamily="34" charset="0"/>
                    <a:cs typeface="Kigelia" panose="020B0503040502020203" pitchFamily="34" charset="0"/>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Pür!$D$103:$D$119</c:f>
              <c:strCache>
                <c:ptCount val="17"/>
                <c:pt idx="0">
                  <c:v>0 –4</c:v>
                </c:pt>
                <c:pt idx="1">
                  <c:v>5 – 9</c:v>
                </c:pt>
                <c:pt idx="2">
                  <c:v>10 – 14</c:v>
                </c:pt>
                <c:pt idx="3">
                  <c:v>15 – 19</c:v>
                </c:pt>
                <c:pt idx="4">
                  <c:v>20 – 24</c:v>
                </c:pt>
                <c:pt idx="5">
                  <c:v>25 – 29</c:v>
                </c:pt>
                <c:pt idx="6">
                  <c:v>30 – 34</c:v>
                </c:pt>
                <c:pt idx="7">
                  <c:v>35 – 39</c:v>
                </c:pt>
                <c:pt idx="8">
                  <c:v>40 – 44</c:v>
                </c:pt>
                <c:pt idx="9">
                  <c:v>45 – 49</c:v>
                </c:pt>
                <c:pt idx="10">
                  <c:v>50 – 54</c:v>
                </c:pt>
                <c:pt idx="11">
                  <c:v>55 – 59</c:v>
                </c:pt>
                <c:pt idx="12">
                  <c:v>60 – 64</c:v>
                </c:pt>
                <c:pt idx="13">
                  <c:v>65 – 69</c:v>
                </c:pt>
                <c:pt idx="14">
                  <c:v>70 – 74</c:v>
                </c:pt>
                <c:pt idx="15">
                  <c:v>75 – 79</c:v>
                </c:pt>
                <c:pt idx="16">
                  <c:v>80+</c:v>
                </c:pt>
              </c:strCache>
            </c:strRef>
          </c:cat>
          <c:val>
            <c:numRef>
              <c:f>Pür!$E$103:$E$119</c:f>
              <c:numCache>
                <c:formatCode>General</c:formatCode>
                <c:ptCount val="17"/>
                <c:pt idx="0">
                  <c:v>-154</c:v>
                </c:pt>
                <c:pt idx="1">
                  <c:v>-224</c:v>
                </c:pt>
                <c:pt idx="2">
                  <c:v>-226</c:v>
                </c:pt>
                <c:pt idx="3">
                  <c:v>-239</c:v>
                </c:pt>
                <c:pt idx="4">
                  <c:v>-129</c:v>
                </c:pt>
                <c:pt idx="5">
                  <c:v>-176</c:v>
                </c:pt>
                <c:pt idx="6">
                  <c:v>-226</c:v>
                </c:pt>
                <c:pt idx="7">
                  <c:v>-272</c:v>
                </c:pt>
                <c:pt idx="8">
                  <c:v>-213</c:v>
                </c:pt>
                <c:pt idx="9">
                  <c:v>-204</c:v>
                </c:pt>
                <c:pt idx="10">
                  <c:v>-292</c:v>
                </c:pt>
                <c:pt idx="11">
                  <c:v>-354</c:v>
                </c:pt>
                <c:pt idx="12">
                  <c:v>-326</c:v>
                </c:pt>
                <c:pt idx="13">
                  <c:v>-353</c:v>
                </c:pt>
                <c:pt idx="14">
                  <c:v>-312</c:v>
                </c:pt>
                <c:pt idx="15">
                  <c:v>-264</c:v>
                </c:pt>
                <c:pt idx="16">
                  <c:v>-539</c:v>
                </c:pt>
              </c:numCache>
            </c:numRef>
          </c:val>
          <c:extLst>
            <c:ext xmlns:c16="http://schemas.microsoft.com/office/drawing/2014/chart" uri="{C3380CC4-5D6E-409C-BE32-E72D297353CC}">
              <c16:uniqueId val="{00000000-B46C-48E7-B6E0-08A6521DC84B}"/>
            </c:ext>
          </c:extLst>
        </c:ser>
        <c:ser>
          <c:idx val="2"/>
          <c:order val="1"/>
          <c:tx>
            <c:strRef>
              <c:f>Pür!$F$102</c:f>
              <c:strCache>
                <c:ptCount val="1"/>
                <c:pt idx="0">
                  <c:v>Mehed</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Kigelia" panose="020B0503040502020203" pitchFamily="34" charset="0"/>
                    <a:ea typeface="Kigelia" panose="020B0503040502020203" pitchFamily="34" charset="0"/>
                    <a:cs typeface="Kigelia" panose="020B0503040502020203" pitchFamily="34" charset="0"/>
                  </a:defRPr>
                </a:pPr>
                <a:endParaRPr lang="et-EE"/>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Pür!$D$103:$D$119</c:f>
              <c:strCache>
                <c:ptCount val="17"/>
                <c:pt idx="0">
                  <c:v>0 –4</c:v>
                </c:pt>
                <c:pt idx="1">
                  <c:v>5 – 9</c:v>
                </c:pt>
                <c:pt idx="2">
                  <c:v>10 – 14</c:v>
                </c:pt>
                <c:pt idx="3">
                  <c:v>15 – 19</c:v>
                </c:pt>
                <c:pt idx="4">
                  <c:v>20 – 24</c:v>
                </c:pt>
                <c:pt idx="5">
                  <c:v>25 – 29</c:v>
                </c:pt>
                <c:pt idx="6">
                  <c:v>30 – 34</c:v>
                </c:pt>
                <c:pt idx="7">
                  <c:v>35 – 39</c:v>
                </c:pt>
                <c:pt idx="8">
                  <c:v>40 – 44</c:v>
                </c:pt>
                <c:pt idx="9">
                  <c:v>45 – 49</c:v>
                </c:pt>
                <c:pt idx="10">
                  <c:v>50 – 54</c:v>
                </c:pt>
                <c:pt idx="11">
                  <c:v>55 – 59</c:v>
                </c:pt>
                <c:pt idx="12">
                  <c:v>60 – 64</c:v>
                </c:pt>
                <c:pt idx="13">
                  <c:v>65 – 69</c:v>
                </c:pt>
                <c:pt idx="14">
                  <c:v>70 – 74</c:v>
                </c:pt>
                <c:pt idx="15">
                  <c:v>75 – 79</c:v>
                </c:pt>
                <c:pt idx="16">
                  <c:v>80+</c:v>
                </c:pt>
              </c:strCache>
            </c:strRef>
          </c:cat>
          <c:val>
            <c:numRef>
              <c:f>Pür!$F$103:$F$119</c:f>
              <c:numCache>
                <c:formatCode>General</c:formatCode>
                <c:ptCount val="17"/>
                <c:pt idx="0">
                  <c:v>192</c:v>
                </c:pt>
                <c:pt idx="1">
                  <c:v>242</c:v>
                </c:pt>
                <c:pt idx="2">
                  <c:v>208</c:v>
                </c:pt>
                <c:pt idx="3">
                  <c:v>268</c:v>
                </c:pt>
                <c:pt idx="4">
                  <c:v>192</c:v>
                </c:pt>
                <c:pt idx="5">
                  <c:v>226</c:v>
                </c:pt>
                <c:pt idx="6">
                  <c:v>278</c:v>
                </c:pt>
                <c:pt idx="7">
                  <c:v>342</c:v>
                </c:pt>
                <c:pt idx="8">
                  <c:v>320</c:v>
                </c:pt>
                <c:pt idx="9">
                  <c:v>255</c:v>
                </c:pt>
                <c:pt idx="10">
                  <c:v>319</c:v>
                </c:pt>
                <c:pt idx="11">
                  <c:v>299</c:v>
                </c:pt>
                <c:pt idx="12">
                  <c:v>345</c:v>
                </c:pt>
                <c:pt idx="13">
                  <c:v>267</c:v>
                </c:pt>
                <c:pt idx="14">
                  <c:v>233</c:v>
                </c:pt>
                <c:pt idx="15">
                  <c:v>146</c:v>
                </c:pt>
                <c:pt idx="16">
                  <c:v>216</c:v>
                </c:pt>
              </c:numCache>
            </c:numRef>
          </c:val>
          <c:extLst>
            <c:ext xmlns:c16="http://schemas.microsoft.com/office/drawing/2014/chart" uri="{C3380CC4-5D6E-409C-BE32-E72D297353CC}">
              <c16:uniqueId val="{00000001-B46C-48E7-B6E0-08A6521DC84B}"/>
            </c:ext>
          </c:extLst>
        </c:ser>
        <c:dLbls>
          <c:showLegendKey val="0"/>
          <c:showVal val="0"/>
          <c:showCatName val="0"/>
          <c:showSerName val="0"/>
          <c:showPercent val="0"/>
          <c:showBubbleSize val="0"/>
        </c:dLbls>
        <c:gapWidth val="0"/>
        <c:overlap val="100"/>
        <c:axId val="370705008"/>
        <c:axId val="370719008"/>
      </c:barChart>
      <c:catAx>
        <c:axId val="370705008"/>
        <c:scaling>
          <c:orientation val="minMax"/>
        </c:scaling>
        <c:delete val="0"/>
        <c:axPos val="r"/>
        <c:majorGridlines>
          <c:spPr>
            <a:ln w="9525" cap="flat" cmpd="sng" algn="ctr">
              <a:solidFill>
                <a:schemeClr val="bg2">
                  <a:lumMod val="50000"/>
                  <a:alpha val="10000"/>
                </a:schemeClr>
              </a:solidFill>
              <a:round/>
            </a:ln>
            <a:effectLst/>
          </c:spPr>
        </c:majorGridlines>
        <c:minorGridlines>
          <c:spPr>
            <a:ln w="9525" cap="flat" cmpd="sng" algn="ctr">
              <a:solidFill>
                <a:schemeClr val="bg2">
                  <a:lumMod val="50000"/>
                  <a:alpha val="0"/>
                </a:schemeClr>
              </a:solidFill>
              <a:round/>
            </a:ln>
            <a:effectLst/>
          </c:spPr>
        </c:minorGridlines>
        <c:numFmt formatCode="0.0%" sourceLinked="0"/>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370719008"/>
        <c:crosses val="max"/>
        <c:auto val="1"/>
        <c:lblAlgn val="ctr"/>
        <c:lblOffset val="100"/>
        <c:noMultiLvlLbl val="0"/>
      </c:catAx>
      <c:valAx>
        <c:axId val="3707190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low"/>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370705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legend>
    <c:plotVisOnly val="1"/>
    <c:dispBlanksAs val="gap"/>
    <c:showDLblsOverMax val="0"/>
  </c:chart>
  <c:spPr>
    <a:solidFill>
      <a:schemeClr val="bg1"/>
    </a:solidFill>
    <a:ln w="9525" cap="flat" cmpd="sng" algn="ctr">
      <a:noFill/>
      <a:round/>
    </a:ln>
    <a:effectLst/>
  </c:spPr>
  <c:txPr>
    <a:bodyPr/>
    <a:lstStyle/>
    <a:p>
      <a:pPr>
        <a:defRPr sz="700">
          <a:latin typeface="Kigelia" panose="020B0503040502020203" pitchFamily="34" charset="0"/>
          <a:ea typeface="Kigelia" panose="020B0503040502020203" pitchFamily="34" charset="0"/>
          <a:cs typeface="Kigelia" panose="020B0503040502020203" pitchFamily="34" charset="0"/>
        </a:defRPr>
      </a:pPr>
      <a:endParaRPr lang="et-EE"/>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'0-18'!$A$3:$A$21</c:f>
              <c:numCache>
                <c:formatCode>General</c:formatCode>
                <c:ptCount val="19"/>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numCache>
            </c:numRef>
          </c:cat>
          <c:val>
            <c:numRef>
              <c:f>'0-18'!$B$3:$B$21</c:f>
              <c:numCache>
                <c:formatCode>General</c:formatCode>
                <c:ptCount val="19"/>
                <c:pt idx="0">
                  <c:v>53</c:v>
                </c:pt>
                <c:pt idx="1">
                  <c:v>59</c:v>
                </c:pt>
                <c:pt idx="2">
                  <c:v>90</c:v>
                </c:pt>
                <c:pt idx="3">
                  <c:v>67</c:v>
                </c:pt>
                <c:pt idx="4">
                  <c:v>77</c:v>
                </c:pt>
                <c:pt idx="5">
                  <c:v>90</c:v>
                </c:pt>
                <c:pt idx="6">
                  <c:v>107</c:v>
                </c:pt>
                <c:pt idx="7">
                  <c:v>89</c:v>
                </c:pt>
                <c:pt idx="8">
                  <c:v>103</c:v>
                </c:pt>
                <c:pt idx="9">
                  <c:v>77</c:v>
                </c:pt>
                <c:pt idx="10">
                  <c:v>83</c:v>
                </c:pt>
                <c:pt idx="11">
                  <c:v>89</c:v>
                </c:pt>
                <c:pt idx="12">
                  <c:v>89</c:v>
                </c:pt>
                <c:pt idx="13">
                  <c:v>89</c:v>
                </c:pt>
                <c:pt idx="14">
                  <c:v>84</c:v>
                </c:pt>
                <c:pt idx="15">
                  <c:v>104</c:v>
                </c:pt>
                <c:pt idx="16">
                  <c:v>114</c:v>
                </c:pt>
                <c:pt idx="17">
                  <c:v>112</c:v>
                </c:pt>
                <c:pt idx="18">
                  <c:v>87</c:v>
                </c:pt>
              </c:numCache>
            </c:numRef>
          </c:val>
          <c:extLst>
            <c:ext xmlns:c16="http://schemas.microsoft.com/office/drawing/2014/chart" uri="{C3380CC4-5D6E-409C-BE32-E72D297353CC}">
              <c16:uniqueId val="{00000000-7CB0-49A6-9AC0-FE2E23BC66D3}"/>
            </c:ext>
          </c:extLst>
        </c:ser>
        <c:dLbls>
          <c:showLegendKey val="0"/>
          <c:showVal val="0"/>
          <c:showCatName val="0"/>
          <c:showSerName val="0"/>
          <c:showPercent val="0"/>
          <c:showBubbleSize val="0"/>
        </c:dLbls>
        <c:gapWidth val="20"/>
        <c:overlap val="-27"/>
        <c:axId val="197520640"/>
        <c:axId val="197521200"/>
      </c:barChart>
      <c:catAx>
        <c:axId val="197520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197521200"/>
        <c:crosses val="autoZero"/>
        <c:auto val="1"/>
        <c:lblAlgn val="ctr"/>
        <c:lblOffset val="100"/>
        <c:noMultiLvlLbl val="0"/>
      </c:catAx>
      <c:valAx>
        <c:axId val="197521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19752064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Kigelia" panose="020B0503040502020203" pitchFamily="34" charset="0"/>
          <a:ea typeface="Kigelia" panose="020B0503040502020203" pitchFamily="34" charset="0"/>
          <a:cs typeface="Kigelia" panose="020B0503040502020203" pitchFamily="34" charset="0"/>
        </a:defRPr>
      </a:pPr>
      <a:endParaRPr lang="et-EE"/>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Vooltekst">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Vooltekst">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Vooltekst">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Vooltekst">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Vooltekst">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BDD39-C383-0B4A-BDCE-E7E029E7D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21</Pages>
  <Words>4674</Words>
  <Characters>37115</Characters>
  <Application>Microsoft Office Word</Application>
  <DocSecurity>0</DocSecurity>
  <Lines>951</Lines>
  <Paragraphs>674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Manager/>
  <Company>OÜ Cumulus Consulting</Company>
  <LinksUpToDate>false</LinksUpToDate>
  <CharactersWithSpaces>41115</CharactersWithSpaces>
  <SharedDoc>false</SharedDoc>
  <HyperlinkBase/>
  <HLinks>
    <vt:vector size="174" baseType="variant">
      <vt:variant>
        <vt:i4>1572919</vt:i4>
      </vt:variant>
      <vt:variant>
        <vt:i4>170</vt:i4>
      </vt:variant>
      <vt:variant>
        <vt:i4>0</vt:i4>
      </vt:variant>
      <vt:variant>
        <vt:i4>5</vt:i4>
      </vt:variant>
      <vt:variant>
        <vt:lpwstr/>
      </vt:variant>
      <vt:variant>
        <vt:lpwstr>_Toc231309466</vt:lpwstr>
      </vt:variant>
      <vt:variant>
        <vt:i4>1572919</vt:i4>
      </vt:variant>
      <vt:variant>
        <vt:i4>164</vt:i4>
      </vt:variant>
      <vt:variant>
        <vt:i4>0</vt:i4>
      </vt:variant>
      <vt:variant>
        <vt:i4>5</vt:i4>
      </vt:variant>
      <vt:variant>
        <vt:lpwstr/>
      </vt:variant>
      <vt:variant>
        <vt:lpwstr>_Toc231309465</vt:lpwstr>
      </vt:variant>
      <vt:variant>
        <vt:i4>1572919</vt:i4>
      </vt:variant>
      <vt:variant>
        <vt:i4>158</vt:i4>
      </vt:variant>
      <vt:variant>
        <vt:i4>0</vt:i4>
      </vt:variant>
      <vt:variant>
        <vt:i4>5</vt:i4>
      </vt:variant>
      <vt:variant>
        <vt:lpwstr/>
      </vt:variant>
      <vt:variant>
        <vt:lpwstr>_Toc231309464</vt:lpwstr>
      </vt:variant>
      <vt:variant>
        <vt:i4>1572919</vt:i4>
      </vt:variant>
      <vt:variant>
        <vt:i4>152</vt:i4>
      </vt:variant>
      <vt:variant>
        <vt:i4>0</vt:i4>
      </vt:variant>
      <vt:variant>
        <vt:i4>5</vt:i4>
      </vt:variant>
      <vt:variant>
        <vt:lpwstr/>
      </vt:variant>
      <vt:variant>
        <vt:lpwstr>_Toc231309463</vt:lpwstr>
      </vt:variant>
      <vt:variant>
        <vt:i4>1572919</vt:i4>
      </vt:variant>
      <vt:variant>
        <vt:i4>146</vt:i4>
      </vt:variant>
      <vt:variant>
        <vt:i4>0</vt:i4>
      </vt:variant>
      <vt:variant>
        <vt:i4>5</vt:i4>
      </vt:variant>
      <vt:variant>
        <vt:lpwstr/>
      </vt:variant>
      <vt:variant>
        <vt:lpwstr>_Toc231309462</vt:lpwstr>
      </vt:variant>
      <vt:variant>
        <vt:i4>1572919</vt:i4>
      </vt:variant>
      <vt:variant>
        <vt:i4>140</vt:i4>
      </vt:variant>
      <vt:variant>
        <vt:i4>0</vt:i4>
      </vt:variant>
      <vt:variant>
        <vt:i4>5</vt:i4>
      </vt:variant>
      <vt:variant>
        <vt:lpwstr/>
      </vt:variant>
      <vt:variant>
        <vt:lpwstr>_Toc231309461</vt:lpwstr>
      </vt:variant>
      <vt:variant>
        <vt:i4>1572919</vt:i4>
      </vt:variant>
      <vt:variant>
        <vt:i4>134</vt:i4>
      </vt:variant>
      <vt:variant>
        <vt:i4>0</vt:i4>
      </vt:variant>
      <vt:variant>
        <vt:i4>5</vt:i4>
      </vt:variant>
      <vt:variant>
        <vt:lpwstr/>
      </vt:variant>
      <vt:variant>
        <vt:lpwstr>_Toc231309460</vt:lpwstr>
      </vt:variant>
      <vt:variant>
        <vt:i4>1769527</vt:i4>
      </vt:variant>
      <vt:variant>
        <vt:i4>128</vt:i4>
      </vt:variant>
      <vt:variant>
        <vt:i4>0</vt:i4>
      </vt:variant>
      <vt:variant>
        <vt:i4>5</vt:i4>
      </vt:variant>
      <vt:variant>
        <vt:lpwstr/>
      </vt:variant>
      <vt:variant>
        <vt:lpwstr>_Toc231309459</vt:lpwstr>
      </vt:variant>
      <vt:variant>
        <vt:i4>1769527</vt:i4>
      </vt:variant>
      <vt:variant>
        <vt:i4>122</vt:i4>
      </vt:variant>
      <vt:variant>
        <vt:i4>0</vt:i4>
      </vt:variant>
      <vt:variant>
        <vt:i4>5</vt:i4>
      </vt:variant>
      <vt:variant>
        <vt:lpwstr/>
      </vt:variant>
      <vt:variant>
        <vt:lpwstr>_Toc231309458</vt:lpwstr>
      </vt:variant>
      <vt:variant>
        <vt:i4>1769527</vt:i4>
      </vt:variant>
      <vt:variant>
        <vt:i4>116</vt:i4>
      </vt:variant>
      <vt:variant>
        <vt:i4>0</vt:i4>
      </vt:variant>
      <vt:variant>
        <vt:i4>5</vt:i4>
      </vt:variant>
      <vt:variant>
        <vt:lpwstr/>
      </vt:variant>
      <vt:variant>
        <vt:lpwstr>_Toc231309457</vt:lpwstr>
      </vt:variant>
      <vt:variant>
        <vt:i4>1769527</vt:i4>
      </vt:variant>
      <vt:variant>
        <vt:i4>110</vt:i4>
      </vt:variant>
      <vt:variant>
        <vt:i4>0</vt:i4>
      </vt:variant>
      <vt:variant>
        <vt:i4>5</vt:i4>
      </vt:variant>
      <vt:variant>
        <vt:lpwstr/>
      </vt:variant>
      <vt:variant>
        <vt:lpwstr>_Toc231309456</vt:lpwstr>
      </vt:variant>
      <vt:variant>
        <vt:i4>1769527</vt:i4>
      </vt:variant>
      <vt:variant>
        <vt:i4>104</vt:i4>
      </vt:variant>
      <vt:variant>
        <vt:i4>0</vt:i4>
      </vt:variant>
      <vt:variant>
        <vt:i4>5</vt:i4>
      </vt:variant>
      <vt:variant>
        <vt:lpwstr/>
      </vt:variant>
      <vt:variant>
        <vt:lpwstr>_Toc231309455</vt:lpwstr>
      </vt:variant>
      <vt:variant>
        <vt:i4>1769527</vt:i4>
      </vt:variant>
      <vt:variant>
        <vt:i4>98</vt:i4>
      </vt:variant>
      <vt:variant>
        <vt:i4>0</vt:i4>
      </vt:variant>
      <vt:variant>
        <vt:i4>5</vt:i4>
      </vt:variant>
      <vt:variant>
        <vt:lpwstr/>
      </vt:variant>
      <vt:variant>
        <vt:lpwstr>_Toc231309454</vt:lpwstr>
      </vt:variant>
      <vt:variant>
        <vt:i4>1769527</vt:i4>
      </vt:variant>
      <vt:variant>
        <vt:i4>92</vt:i4>
      </vt:variant>
      <vt:variant>
        <vt:i4>0</vt:i4>
      </vt:variant>
      <vt:variant>
        <vt:i4>5</vt:i4>
      </vt:variant>
      <vt:variant>
        <vt:lpwstr/>
      </vt:variant>
      <vt:variant>
        <vt:lpwstr>_Toc231309453</vt:lpwstr>
      </vt:variant>
      <vt:variant>
        <vt:i4>1769527</vt:i4>
      </vt:variant>
      <vt:variant>
        <vt:i4>86</vt:i4>
      </vt:variant>
      <vt:variant>
        <vt:i4>0</vt:i4>
      </vt:variant>
      <vt:variant>
        <vt:i4>5</vt:i4>
      </vt:variant>
      <vt:variant>
        <vt:lpwstr/>
      </vt:variant>
      <vt:variant>
        <vt:lpwstr>_Toc231309452</vt:lpwstr>
      </vt:variant>
      <vt:variant>
        <vt:i4>1769527</vt:i4>
      </vt:variant>
      <vt:variant>
        <vt:i4>80</vt:i4>
      </vt:variant>
      <vt:variant>
        <vt:i4>0</vt:i4>
      </vt:variant>
      <vt:variant>
        <vt:i4>5</vt:i4>
      </vt:variant>
      <vt:variant>
        <vt:lpwstr/>
      </vt:variant>
      <vt:variant>
        <vt:lpwstr>_Toc231309451</vt:lpwstr>
      </vt:variant>
      <vt:variant>
        <vt:i4>1769527</vt:i4>
      </vt:variant>
      <vt:variant>
        <vt:i4>74</vt:i4>
      </vt:variant>
      <vt:variant>
        <vt:i4>0</vt:i4>
      </vt:variant>
      <vt:variant>
        <vt:i4>5</vt:i4>
      </vt:variant>
      <vt:variant>
        <vt:lpwstr/>
      </vt:variant>
      <vt:variant>
        <vt:lpwstr>_Toc231309450</vt:lpwstr>
      </vt:variant>
      <vt:variant>
        <vt:i4>1703991</vt:i4>
      </vt:variant>
      <vt:variant>
        <vt:i4>68</vt:i4>
      </vt:variant>
      <vt:variant>
        <vt:i4>0</vt:i4>
      </vt:variant>
      <vt:variant>
        <vt:i4>5</vt:i4>
      </vt:variant>
      <vt:variant>
        <vt:lpwstr/>
      </vt:variant>
      <vt:variant>
        <vt:lpwstr>_Toc231309449</vt:lpwstr>
      </vt:variant>
      <vt:variant>
        <vt:i4>1703991</vt:i4>
      </vt:variant>
      <vt:variant>
        <vt:i4>62</vt:i4>
      </vt:variant>
      <vt:variant>
        <vt:i4>0</vt:i4>
      </vt:variant>
      <vt:variant>
        <vt:i4>5</vt:i4>
      </vt:variant>
      <vt:variant>
        <vt:lpwstr/>
      </vt:variant>
      <vt:variant>
        <vt:lpwstr>_Toc231309448</vt:lpwstr>
      </vt:variant>
      <vt:variant>
        <vt:i4>1703991</vt:i4>
      </vt:variant>
      <vt:variant>
        <vt:i4>56</vt:i4>
      </vt:variant>
      <vt:variant>
        <vt:i4>0</vt:i4>
      </vt:variant>
      <vt:variant>
        <vt:i4>5</vt:i4>
      </vt:variant>
      <vt:variant>
        <vt:lpwstr/>
      </vt:variant>
      <vt:variant>
        <vt:lpwstr>_Toc231309447</vt:lpwstr>
      </vt:variant>
      <vt:variant>
        <vt:i4>1703991</vt:i4>
      </vt:variant>
      <vt:variant>
        <vt:i4>50</vt:i4>
      </vt:variant>
      <vt:variant>
        <vt:i4>0</vt:i4>
      </vt:variant>
      <vt:variant>
        <vt:i4>5</vt:i4>
      </vt:variant>
      <vt:variant>
        <vt:lpwstr/>
      </vt:variant>
      <vt:variant>
        <vt:lpwstr>_Toc231309446</vt:lpwstr>
      </vt:variant>
      <vt:variant>
        <vt:i4>1703991</vt:i4>
      </vt:variant>
      <vt:variant>
        <vt:i4>44</vt:i4>
      </vt:variant>
      <vt:variant>
        <vt:i4>0</vt:i4>
      </vt:variant>
      <vt:variant>
        <vt:i4>5</vt:i4>
      </vt:variant>
      <vt:variant>
        <vt:lpwstr/>
      </vt:variant>
      <vt:variant>
        <vt:lpwstr>_Toc231309445</vt:lpwstr>
      </vt:variant>
      <vt:variant>
        <vt:i4>1703991</vt:i4>
      </vt:variant>
      <vt:variant>
        <vt:i4>38</vt:i4>
      </vt:variant>
      <vt:variant>
        <vt:i4>0</vt:i4>
      </vt:variant>
      <vt:variant>
        <vt:i4>5</vt:i4>
      </vt:variant>
      <vt:variant>
        <vt:lpwstr/>
      </vt:variant>
      <vt:variant>
        <vt:lpwstr>_Toc231309444</vt:lpwstr>
      </vt:variant>
      <vt:variant>
        <vt:i4>1703991</vt:i4>
      </vt:variant>
      <vt:variant>
        <vt:i4>32</vt:i4>
      </vt:variant>
      <vt:variant>
        <vt:i4>0</vt:i4>
      </vt:variant>
      <vt:variant>
        <vt:i4>5</vt:i4>
      </vt:variant>
      <vt:variant>
        <vt:lpwstr/>
      </vt:variant>
      <vt:variant>
        <vt:lpwstr>_Toc231309443</vt:lpwstr>
      </vt:variant>
      <vt:variant>
        <vt:i4>1703991</vt:i4>
      </vt:variant>
      <vt:variant>
        <vt:i4>26</vt:i4>
      </vt:variant>
      <vt:variant>
        <vt:i4>0</vt:i4>
      </vt:variant>
      <vt:variant>
        <vt:i4>5</vt:i4>
      </vt:variant>
      <vt:variant>
        <vt:lpwstr/>
      </vt:variant>
      <vt:variant>
        <vt:lpwstr>_Toc231309442</vt:lpwstr>
      </vt:variant>
      <vt:variant>
        <vt:i4>1703991</vt:i4>
      </vt:variant>
      <vt:variant>
        <vt:i4>20</vt:i4>
      </vt:variant>
      <vt:variant>
        <vt:i4>0</vt:i4>
      </vt:variant>
      <vt:variant>
        <vt:i4>5</vt:i4>
      </vt:variant>
      <vt:variant>
        <vt:lpwstr/>
      </vt:variant>
      <vt:variant>
        <vt:lpwstr>_Toc231309441</vt:lpwstr>
      </vt:variant>
      <vt:variant>
        <vt:i4>1703991</vt:i4>
      </vt:variant>
      <vt:variant>
        <vt:i4>14</vt:i4>
      </vt:variant>
      <vt:variant>
        <vt:i4>0</vt:i4>
      </vt:variant>
      <vt:variant>
        <vt:i4>5</vt:i4>
      </vt:variant>
      <vt:variant>
        <vt:lpwstr/>
      </vt:variant>
      <vt:variant>
        <vt:lpwstr>_Toc231309440</vt:lpwstr>
      </vt:variant>
      <vt:variant>
        <vt:i4>1900599</vt:i4>
      </vt:variant>
      <vt:variant>
        <vt:i4>8</vt:i4>
      </vt:variant>
      <vt:variant>
        <vt:i4>0</vt:i4>
      </vt:variant>
      <vt:variant>
        <vt:i4>5</vt:i4>
      </vt:variant>
      <vt:variant>
        <vt:lpwstr/>
      </vt:variant>
      <vt:variant>
        <vt:lpwstr>_Toc231309439</vt:lpwstr>
      </vt:variant>
      <vt:variant>
        <vt:i4>1900599</vt:i4>
      </vt:variant>
      <vt:variant>
        <vt:i4>2</vt:i4>
      </vt:variant>
      <vt:variant>
        <vt:i4>0</vt:i4>
      </vt:variant>
      <vt:variant>
        <vt:i4>5</vt:i4>
      </vt:variant>
      <vt:variant>
        <vt:lpwstr/>
      </vt:variant>
      <vt:variant>
        <vt:lpwstr>_Toc231309438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Jaan Urb</dc:creator>
  <cp:keywords/>
  <dc:description/>
  <cp:lastModifiedBy>Mihkel Laan</cp:lastModifiedBy>
  <cp:revision>75</cp:revision>
  <cp:lastPrinted>2026-08-05T06:12:00Z</cp:lastPrinted>
  <dcterms:created xsi:type="dcterms:W3CDTF">2026-10-07T07:57:00Z</dcterms:created>
  <dcterms:modified xsi:type="dcterms:W3CDTF">2026-10-09T08:14:00Z</dcterms:modified>
  <cp:category/>
</cp:coreProperties>
</file>