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4E2E4" w14:textId="5FAFF9BB" w:rsidR="009862AB" w:rsidRDefault="009862AB" w:rsidP="009862AB">
      <w:pPr>
        <w:tabs>
          <w:tab w:val="left" w:pos="-720"/>
        </w:tabs>
        <w:suppressAutoHyphens/>
        <w:jc w:val="center"/>
        <w:rPr>
          <w:b/>
          <w:sz w:val="32"/>
          <w:szCs w:val="32"/>
          <w:lang w:val="et-EE"/>
        </w:rPr>
      </w:pPr>
      <w:r>
        <w:rPr>
          <w:b/>
          <w:i/>
          <w:sz w:val="32"/>
          <w:szCs w:val="32"/>
          <w:lang w:val="et-EE"/>
        </w:rPr>
        <w:t>Hankija nimi</w:t>
      </w:r>
      <w:r>
        <w:rPr>
          <w:b/>
          <w:sz w:val="32"/>
          <w:szCs w:val="32"/>
          <w:lang w:val="et-EE"/>
        </w:rPr>
        <w:t>: Põltsamaa Vallavalitsus</w:t>
      </w:r>
    </w:p>
    <w:p w14:paraId="41510DF6" w14:textId="77777777" w:rsidR="009862AB" w:rsidRDefault="009862AB" w:rsidP="009862AB">
      <w:pPr>
        <w:tabs>
          <w:tab w:val="left" w:pos="-720"/>
        </w:tabs>
        <w:suppressAutoHyphens/>
        <w:jc w:val="center"/>
        <w:rPr>
          <w:b/>
          <w:lang w:val="et-EE"/>
        </w:rPr>
      </w:pPr>
    </w:p>
    <w:p w14:paraId="5D916304" w14:textId="77777777" w:rsidR="009862AB" w:rsidRDefault="009862AB" w:rsidP="009862AB">
      <w:pPr>
        <w:tabs>
          <w:tab w:val="left" w:pos="-720"/>
        </w:tabs>
        <w:suppressAutoHyphens/>
        <w:jc w:val="center"/>
        <w:rPr>
          <w:b/>
          <w:lang w:val="et-EE"/>
        </w:rPr>
      </w:pPr>
    </w:p>
    <w:p w14:paraId="2D9089B0" w14:textId="77777777" w:rsidR="009862AB" w:rsidRDefault="009862AB" w:rsidP="009862AB">
      <w:pPr>
        <w:tabs>
          <w:tab w:val="left" w:pos="-720"/>
        </w:tabs>
        <w:suppressAutoHyphens/>
        <w:jc w:val="center"/>
        <w:rPr>
          <w:b/>
          <w:i/>
          <w:sz w:val="32"/>
          <w:szCs w:val="32"/>
          <w:lang w:val="et-EE"/>
        </w:rPr>
      </w:pPr>
    </w:p>
    <w:p w14:paraId="1CFEFABC" w14:textId="77777777" w:rsidR="009862AB" w:rsidRDefault="009862AB" w:rsidP="009862AB">
      <w:pPr>
        <w:tabs>
          <w:tab w:val="left" w:pos="-720"/>
        </w:tabs>
        <w:suppressAutoHyphens/>
        <w:jc w:val="center"/>
        <w:rPr>
          <w:b/>
          <w:i/>
          <w:sz w:val="32"/>
          <w:szCs w:val="32"/>
          <w:lang w:val="et-EE"/>
        </w:rPr>
      </w:pPr>
    </w:p>
    <w:p w14:paraId="7CE5B0F2" w14:textId="77777777" w:rsidR="009862AB" w:rsidRDefault="009862AB" w:rsidP="009862AB">
      <w:pPr>
        <w:tabs>
          <w:tab w:val="left" w:pos="-720"/>
        </w:tabs>
        <w:suppressAutoHyphens/>
        <w:jc w:val="center"/>
        <w:rPr>
          <w:b/>
          <w:i/>
          <w:sz w:val="32"/>
          <w:szCs w:val="32"/>
          <w:lang w:val="et-EE"/>
        </w:rPr>
      </w:pPr>
    </w:p>
    <w:p w14:paraId="12C22C07" w14:textId="77777777" w:rsidR="009862AB" w:rsidRDefault="009862AB" w:rsidP="009862AB">
      <w:pPr>
        <w:tabs>
          <w:tab w:val="left" w:pos="-720"/>
        </w:tabs>
        <w:suppressAutoHyphens/>
        <w:jc w:val="center"/>
        <w:rPr>
          <w:b/>
          <w:i/>
          <w:sz w:val="32"/>
          <w:szCs w:val="32"/>
          <w:lang w:val="et-EE"/>
        </w:rPr>
      </w:pPr>
    </w:p>
    <w:p w14:paraId="3E1FC29D" w14:textId="77777777" w:rsidR="009862AB" w:rsidRDefault="009862AB" w:rsidP="009862AB">
      <w:pPr>
        <w:tabs>
          <w:tab w:val="left" w:pos="-720"/>
        </w:tabs>
        <w:suppressAutoHyphens/>
        <w:jc w:val="center"/>
        <w:rPr>
          <w:b/>
          <w:i/>
          <w:sz w:val="32"/>
          <w:szCs w:val="32"/>
          <w:lang w:val="et-EE"/>
        </w:rPr>
      </w:pPr>
    </w:p>
    <w:p w14:paraId="6379D21B" w14:textId="3B547A64" w:rsidR="009862AB" w:rsidRDefault="00B316E3" w:rsidP="009862AB">
      <w:pPr>
        <w:tabs>
          <w:tab w:val="left" w:pos="-720"/>
        </w:tabs>
        <w:suppressAutoHyphens/>
        <w:jc w:val="center"/>
        <w:rPr>
          <w:b/>
          <w:i/>
          <w:sz w:val="32"/>
          <w:szCs w:val="32"/>
          <w:lang w:val="et-EE"/>
        </w:rPr>
      </w:pPr>
      <w:r>
        <w:rPr>
          <w:b/>
          <w:i/>
          <w:sz w:val="32"/>
          <w:szCs w:val="32"/>
          <w:lang w:val="et-EE"/>
        </w:rPr>
        <w:t>Hanke nimetus</w:t>
      </w:r>
      <w:r w:rsidR="009862AB">
        <w:rPr>
          <w:b/>
          <w:i/>
          <w:sz w:val="32"/>
          <w:szCs w:val="32"/>
          <w:lang w:val="et-EE"/>
        </w:rPr>
        <w:t>:</w:t>
      </w:r>
    </w:p>
    <w:p w14:paraId="537E442D" w14:textId="5BB00EBD" w:rsidR="009862AB" w:rsidRPr="00B75E08" w:rsidRDefault="009862AB" w:rsidP="009862AB">
      <w:pPr>
        <w:tabs>
          <w:tab w:val="left" w:pos="-720"/>
        </w:tabs>
        <w:suppressAutoHyphens/>
        <w:jc w:val="center"/>
        <w:rPr>
          <w:b/>
          <w:sz w:val="48"/>
          <w:szCs w:val="48"/>
          <w:lang w:val="et-EE"/>
        </w:rPr>
      </w:pPr>
      <w:r w:rsidRPr="00B75E08">
        <w:rPr>
          <w:b/>
          <w:sz w:val="48"/>
          <w:szCs w:val="48"/>
          <w:lang w:val="et-EE"/>
        </w:rPr>
        <w:t xml:space="preserve">Pindamistööd </w:t>
      </w:r>
      <w:r>
        <w:rPr>
          <w:b/>
          <w:sz w:val="48"/>
          <w:szCs w:val="48"/>
          <w:lang w:val="et-EE"/>
        </w:rPr>
        <w:t>Põltsamaa vallas</w:t>
      </w:r>
    </w:p>
    <w:p w14:paraId="2E0A618B" w14:textId="77777777" w:rsidR="009862AB" w:rsidRDefault="009862AB" w:rsidP="009862AB">
      <w:pPr>
        <w:tabs>
          <w:tab w:val="left" w:pos="-720"/>
        </w:tabs>
        <w:suppressAutoHyphens/>
        <w:rPr>
          <w:b/>
          <w:lang w:val="et-EE"/>
        </w:rPr>
      </w:pPr>
    </w:p>
    <w:p w14:paraId="5F4CDA40" w14:textId="77777777" w:rsidR="009862AB" w:rsidRDefault="009862AB" w:rsidP="009862AB">
      <w:pPr>
        <w:tabs>
          <w:tab w:val="left" w:pos="-720"/>
        </w:tabs>
        <w:suppressAutoHyphens/>
        <w:rPr>
          <w:b/>
          <w:lang w:val="et-EE"/>
        </w:rPr>
      </w:pPr>
    </w:p>
    <w:p w14:paraId="225DB167" w14:textId="77777777" w:rsidR="009862AB" w:rsidRDefault="009862AB" w:rsidP="009862AB">
      <w:pPr>
        <w:tabs>
          <w:tab w:val="left" w:pos="-720"/>
        </w:tabs>
        <w:suppressAutoHyphens/>
        <w:jc w:val="center"/>
        <w:rPr>
          <w:b/>
          <w:sz w:val="32"/>
          <w:szCs w:val="32"/>
          <w:lang w:val="et-EE"/>
        </w:rPr>
      </w:pPr>
    </w:p>
    <w:p w14:paraId="7F6B8253" w14:textId="77777777" w:rsidR="009862AB" w:rsidRDefault="009862AB" w:rsidP="009862AB">
      <w:pPr>
        <w:tabs>
          <w:tab w:val="left" w:pos="-720"/>
        </w:tabs>
        <w:suppressAutoHyphens/>
        <w:jc w:val="center"/>
        <w:rPr>
          <w:b/>
          <w:sz w:val="32"/>
          <w:szCs w:val="32"/>
          <w:lang w:val="et-EE"/>
        </w:rPr>
      </w:pPr>
    </w:p>
    <w:p w14:paraId="5A73960C" w14:textId="77777777" w:rsidR="009862AB" w:rsidRDefault="009862AB" w:rsidP="009862AB">
      <w:pPr>
        <w:tabs>
          <w:tab w:val="left" w:pos="-720"/>
        </w:tabs>
        <w:suppressAutoHyphens/>
        <w:jc w:val="center"/>
        <w:rPr>
          <w:b/>
          <w:sz w:val="32"/>
          <w:szCs w:val="32"/>
          <w:lang w:val="et-EE"/>
        </w:rPr>
      </w:pPr>
    </w:p>
    <w:p w14:paraId="1F5039C8" w14:textId="77777777" w:rsidR="009862AB" w:rsidRDefault="009862AB" w:rsidP="009862AB">
      <w:pPr>
        <w:tabs>
          <w:tab w:val="left" w:pos="-720"/>
        </w:tabs>
        <w:suppressAutoHyphens/>
        <w:jc w:val="center"/>
        <w:rPr>
          <w:b/>
          <w:sz w:val="32"/>
          <w:szCs w:val="32"/>
          <w:lang w:val="et-EE"/>
        </w:rPr>
      </w:pPr>
      <w:r>
        <w:rPr>
          <w:b/>
          <w:sz w:val="32"/>
          <w:szCs w:val="32"/>
          <w:lang w:val="et-EE"/>
        </w:rPr>
        <w:t>TEETÖÖDE KIRJELDUS</w:t>
      </w:r>
    </w:p>
    <w:p w14:paraId="63C564F4" w14:textId="77777777" w:rsidR="009862AB" w:rsidRDefault="009862AB" w:rsidP="009862AB">
      <w:pPr>
        <w:tabs>
          <w:tab w:val="left" w:pos="-720"/>
        </w:tabs>
        <w:suppressAutoHyphens/>
        <w:jc w:val="center"/>
        <w:rPr>
          <w:b/>
          <w:sz w:val="32"/>
          <w:szCs w:val="32"/>
          <w:lang w:val="et-EE"/>
        </w:rPr>
      </w:pPr>
    </w:p>
    <w:p w14:paraId="26BEC06E" w14:textId="3B012F35" w:rsidR="009862AB" w:rsidRPr="00B75E08" w:rsidRDefault="009862AB" w:rsidP="009862AB">
      <w:pPr>
        <w:tabs>
          <w:tab w:val="left" w:pos="-720"/>
        </w:tabs>
        <w:suppressAutoHyphens/>
        <w:jc w:val="center"/>
        <w:rPr>
          <w:b/>
          <w:sz w:val="32"/>
          <w:szCs w:val="32"/>
          <w:lang w:val="et-EE"/>
        </w:rPr>
      </w:pPr>
      <w:r w:rsidRPr="00B75E08">
        <w:rPr>
          <w:b/>
          <w:sz w:val="32"/>
          <w:szCs w:val="32"/>
          <w:lang w:val="et-EE"/>
        </w:rPr>
        <w:t xml:space="preserve">Pindamistööd </w:t>
      </w:r>
      <w:r>
        <w:rPr>
          <w:b/>
          <w:sz w:val="32"/>
          <w:szCs w:val="32"/>
          <w:lang w:val="et-EE"/>
        </w:rPr>
        <w:t>Põltsamaa vallas</w:t>
      </w:r>
      <w:r w:rsidRPr="00B75E08">
        <w:rPr>
          <w:b/>
          <w:sz w:val="32"/>
          <w:szCs w:val="32"/>
          <w:lang w:val="et-EE"/>
        </w:rPr>
        <w:t xml:space="preserve"> 202</w:t>
      </w:r>
      <w:r w:rsidR="00F35DAD">
        <w:rPr>
          <w:b/>
          <w:sz w:val="32"/>
          <w:szCs w:val="32"/>
          <w:lang w:val="et-EE"/>
        </w:rPr>
        <w:t>6</w:t>
      </w:r>
    </w:p>
    <w:p w14:paraId="7EE902FD" w14:textId="77777777" w:rsidR="009862AB" w:rsidRDefault="009862AB" w:rsidP="009862AB">
      <w:pPr>
        <w:tabs>
          <w:tab w:val="left" w:pos="-720"/>
        </w:tabs>
        <w:suppressAutoHyphens/>
        <w:jc w:val="center"/>
        <w:rPr>
          <w:b/>
          <w:lang w:val="et-EE"/>
        </w:rPr>
      </w:pPr>
    </w:p>
    <w:p w14:paraId="4C24AB9B" w14:textId="77777777" w:rsidR="009862AB" w:rsidRDefault="009862AB" w:rsidP="009862AB">
      <w:pPr>
        <w:tabs>
          <w:tab w:val="left" w:pos="-720"/>
        </w:tabs>
        <w:suppressAutoHyphens/>
        <w:jc w:val="center"/>
        <w:rPr>
          <w:b/>
          <w:lang w:val="et-EE"/>
        </w:rPr>
      </w:pPr>
    </w:p>
    <w:p w14:paraId="35D8315A" w14:textId="77777777" w:rsidR="009862AB" w:rsidRDefault="009862AB" w:rsidP="009862AB">
      <w:pPr>
        <w:tabs>
          <w:tab w:val="left" w:pos="-720"/>
        </w:tabs>
        <w:suppressAutoHyphens/>
        <w:jc w:val="center"/>
        <w:rPr>
          <w:b/>
          <w:lang w:val="et-EE"/>
        </w:rPr>
      </w:pPr>
    </w:p>
    <w:p w14:paraId="41EA0D95" w14:textId="77777777" w:rsidR="009862AB" w:rsidRDefault="009862AB" w:rsidP="009862AB">
      <w:pPr>
        <w:tabs>
          <w:tab w:val="left" w:pos="-720"/>
        </w:tabs>
        <w:suppressAutoHyphens/>
        <w:jc w:val="center"/>
        <w:rPr>
          <w:b/>
          <w:lang w:val="et-EE"/>
        </w:rPr>
      </w:pPr>
    </w:p>
    <w:p w14:paraId="4B17D655" w14:textId="77777777" w:rsidR="009862AB" w:rsidRDefault="009862AB" w:rsidP="009862AB">
      <w:pPr>
        <w:tabs>
          <w:tab w:val="left" w:pos="-720"/>
        </w:tabs>
        <w:suppressAutoHyphens/>
        <w:jc w:val="center"/>
        <w:rPr>
          <w:b/>
          <w:lang w:val="et-EE"/>
        </w:rPr>
      </w:pPr>
    </w:p>
    <w:p w14:paraId="6C866679" w14:textId="77777777" w:rsidR="009862AB" w:rsidRDefault="009862AB" w:rsidP="009862AB">
      <w:pPr>
        <w:tabs>
          <w:tab w:val="left" w:pos="-720"/>
        </w:tabs>
        <w:suppressAutoHyphens/>
        <w:jc w:val="center"/>
        <w:rPr>
          <w:b/>
          <w:lang w:val="et-EE"/>
        </w:rPr>
      </w:pPr>
    </w:p>
    <w:p w14:paraId="7B1629DD" w14:textId="77777777" w:rsidR="009862AB" w:rsidRDefault="009862AB" w:rsidP="009862AB">
      <w:pPr>
        <w:tabs>
          <w:tab w:val="left" w:pos="-720"/>
        </w:tabs>
        <w:suppressAutoHyphens/>
        <w:jc w:val="center"/>
        <w:rPr>
          <w:b/>
          <w:lang w:val="et-EE"/>
        </w:rPr>
      </w:pPr>
    </w:p>
    <w:p w14:paraId="1C50F182" w14:textId="77777777" w:rsidR="009862AB" w:rsidRDefault="009862AB" w:rsidP="009862AB">
      <w:pPr>
        <w:tabs>
          <w:tab w:val="left" w:pos="-720"/>
        </w:tabs>
        <w:suppressAutoHyphens/>
        <w:jc w:val="center"/>
        <w:rPr>
          <w:b/>
          <w:lang w:val="et-EE"/>
        </w:rPr>
      </w:pPr>
    </w:p>
    <w:p w14:paraId="684DC331" w14:textId="77777777" w:rsidR="009862AB" w:rsidRDefault="009862AB" w:rsidP="009862AB">
      <w:pPr>
        <w:tabs>
          <w:tab w:val="left" w:pos="-720"/>
        </w:tabs>
        <w:suppressAutoHyphens/>
        <w:jc w:val="center"/>
        <w:rPr>
          <w:b/>
          <w:lang w:val="et-EE"/>
        </w:rPr>
      </w:pPr>
    </w:p>
    <w:p w14:paraId="0A462D22" w14:textId="6D9672FD" w:rsidR="009862AB" w:rsidRPr="001B59F0" w:rsidRDefault="009862AB" w:rsidP="009862AB">
      <w:pPr>
        <w:tabs>
          <w:tab w:val="left" w:pos="-720"/>
        </w:tabs>
        <w:suppressAutoHyphens/>
        <w:jc w:val="right"/>
        <w:rPr>
          <w:bCs/>
          <w:lang w:val="et-EE"/>
        </w:rPr>
      </w:pPr>
      <w:r w:rsidRPr="001B59F0">
        <w:rPr>
          <w:bCs/>
          <w:lang w:val="et-EE"/>
        </w:rPr>
        <w:t xml:space="preserve">Koostas: </w:t>
      </w:r>
      <w:r>
        <w:rPr>
          <w:bCs/>
          <w:lang w:val="et-EE"/>
        </w:rPr>
        <w:t>Tarvi Saarse</w:t>
      </w:r>
    </w:p>
    <w:p w14:paraId="413E2E45" w14:textId="77777777" w:rsidR="009862AB" w:rsidRDefault="009862AB" w:rsidP="009862AB">
      <w:pPr>
        <w:tabs>
          <w:tab w:val="left" w:pos="-720"/>
        </w:tabs>
        <w:suppressAutoHyphens/>
        <w:jc w:val="center"/>
        <w:rPr>
          <w:b/>
          <w:lang w:val="et-EE"/>
        </w:rPr>
      </w:pPr>
    </w:p>
    <w:p w14:paraId="0981DA65" w14:textId="77777777" w:rsidR="009862AB" w:rsidRDefault="009862AB" w:rsidP="009862AB">
      <w:pPr>
        <w:tabs>
          <w:tab w:val="left" w:pos="-720"/>
        </w:tabs>
        <w:suppressAutoHyphens/>
        <w:jc w:val="center"/>
        <w:rPr>
          <w:b/>
          <w:lang w:val="et-EE"/>
        </w:rPr>
      </w:pPr>
    </w:p>
    <w:p w14:paraId="55A4198D" w14:textId="77777777" w:rsidR="009862AB" w:rsidRPr="00152672" w:rsidRDefault="009862AB" w:rsidP="009862AB">
      <w:pPr>
        <w:rPr>
          <w:lang w:val="et-EE"/>
        </w:rPr>
      </w:pPr>
    </w:p>
    <w:p w14:paraId="13750D4B" w14:textId="77777777" w:rsidR="009862AB" w:rsidRDefault="009862AB" w:rsidP="009862AB">
      <w:pPr>
        <w:pStyle w:val="Pealkiri3"/>
        <w:rPr>
          <w:b/>
          <w:szCs w:val="32"/>
          <w:lang w:val="et-EE"/>
        </w:rPr>
      </w:pPr>
    </w:p>
    <w:p w14:paraId="0C8BAC46" w14:textId="77777777" w:rsidR="009862AB" w:rsidRDefault="009862AB" w:rsidP="009862AB">
      <w:pPr>
        <w:rPr>
          <w:lang w:val="et-EE"/>
        </w:rPr>
      </w:pPr>
    </w:p>
    <w:p w14:paraId="655CAB7B" w14:textId="77777777" w:rsidR="009862AB" w:rsidRDefault="009862AB" w:rsidP="009862AB">
      <w:pPr>
        <w:rPr>
          <w:lang w:val="et-EE"/>
        </w:rPr>
      </w:pPr>
    </w:p>
    <w:p w14:paraId="2F2B7469" w14:textId="77777777" w:rsidR="009862AB" w:rsidRDefault="009862AB" w:rsidP="009862AB">
      <w:pPr>
        <w:rPr>
          <w:lang w:val="et-EE"/>
        </w:rPr>
      </w:pPr>
    </w:p>
    <w:p w14:paraId="311DBB1C" w14:textId="77777777" w:rsidR="009862AB" w:rsidRDefault="009862AB" w:rsidP="009862AB">
      <w:pPr>
        <w:rPr>
          <w:lang w:val="et-EE"/>
        </w:rPr>
      </w:pPr>
    </w:p>
    <w:p w14:paraId="5C9FE847" w14:textId="77777777" w:rsidR="009862AB" w:rsidRDefault="009862AB" w:rsidP="009862AB">
      <w:pPr>
        <w:rPr>
          <w:lang w:val="et-EE"/>
        </w:rPr>
      </w:pPr>
    </w:p>
    <w:p w14:paraId="7D9ED417" w14:textId="77777777" w:rsidR="009862AB" w:rsidRDefault="009862AB" w:rsidP="009862AB">
      <w:pPr>
        <w:rPr>
          <w:lang w:val="et-EE"/>
        </w:rPr>
      </w:pPr>
    </w:p>
    <w:p w14:paraId="513B7090" w14:textId="77777777" w:rsidR="009862AB" w:rsidRDefault="009862AB" w:rsidP="009862AB">
      <w:pPr>
        <w:rPr>
          <w:lang w:val="et-EE"/>
        </w:rPr>
      </w:pPr>
    </w:p>
    <w:p w14:paraId="705A280A" w14:textId="77777777" w:rsidR="009862AB" w:rsidRDefault="009862AB" w:rsidP="009862AB">
      <w:pPr>
        <w:rPr>
          <w:lang w:val="et-EE"/>
        </w:rPr>
      </w:pPr>
    </w:p>
    <w:p w14:paraId="4DBEFEC5" w14:textId="77777777" w:rsidR="009862AB" w:rsidRDefault="009862AB" w:rsidP="009862AB">
      <w:pPr>
        <w:rPr>
          <w:lang w:val="et-EE"/>
        </w:rPr>
      </w:pPr>
    </w:p>
    <w:p w14:paraId="33409E37" w14:textId="77777777" w:rsidR="009862AB" w:rsidRDefault="009862AB" w:rsidP="009862AB">
      <w:pPr>
        <w:rPr>
          <w:lang w:val="et-EE"/>
        </w:rPr>
      </w:pPr>
    </w:p>
    <w:p w14:paraId="510264DE" w14:textId="77777777" w:rsidR="009862AB" w:rsidRDefault="009862AB" w:rsidP="009862AB">
      <w:pPr>
        <w:rPr>
          <w:lang w:val="et-EE"/>
        </w:rPr>
      </w:pPr>
    </w:p>
    <w:p w14:paraId="1A1D3AFF" w14:textId="21BD6BAE" w:rsidR="009862AB" w:rsidRDefault="00F35DAD" w:rsidP="00F35DAD">
      <w:pPr>
        <w:ind w:left="708"/>
        <w:jc w:val="center"/>
        <w:rPr>
          <w:lang w:val="et-EE"/>
        </w:rPr>
      </w:pPr>
      <w:r>
        <w:rPr>
          <w:lang w:val="et-EE"/>
        </w:rPr>
        <w:t>Mai  2026</w:t>
      </w:r>
    </w:p>
    <w:p w14:paraId="04A2F2C4" w14:textId="77777777" w:rsidR="009862AB" w:rsidRPr="00A9508B" w:rsidRDefault="009862AB" w:rsidP="009862AB">
      <w:pPr>
        <w:jc w:val="both"/>
        <w:rPr>
          <w:sz w:val="28"/>
          <w:szCs w:val="28"/>
          <w:lang w:val="et-EE"/>
        </w:rPr>
      </w:pPr>
      <w:r w:rsidRPr="00A9508B">
        <w:rPr>
          <w:sz w:val="28"/>
          <w:szCs w:val="28"/>
          <w:lang w:val="et-EE"/>
        </w:rPr>
        <w:lastRenderedPageBreak/>
        <w:t>SELETUSKIRI</w:t>
      </w:r>
    </w:p>
    <w:p w14:paraId="7A47ED9D" w14:textId="77777777" w:rsidR="009862AB" w:rsidRDefault="009862AB" w:rsidP="009862AB">
      <w:pPr>
        <w:pStyle w:val="Pis"/>
        <w:jc w:val="both"/>
        <w:rPr>
          <w:lang w:val="et-EE"/>
        </w:rPr>
      </w:pPr>
    </w:p>
    <w:p w14:paraId="3473AAE1" w14:textId="77777777" w:rsidR="009862AB" w:rsidRPr="00CA6C11" w:rsidRDefault="009862AB" w:rsidP="009862AB">
      <w:pPr>
        <w:pStyle w:val="Pis"/>
        <w:jc w:val="both"/>
        <w:rPr>
          <w:lang w:val="et-EE"/>
        </w:rPr>
      </w:pPr>
    </w:p>
    <w:p w14:paraId="546F438B" w14:textId="77777777" w:rsidR="009862AB" w:rsidRPr="00CA6C11" w:rsidRDefault="009862AB" w:rsidP="009862AB">
      <w:pPr>
        <w:jc w:val="both"/>
        <w:rPr>
          <w:lang w:val="et-EE"/>
        </w:rPr>
      </w:pPr>
      <w:r w:rsidRPr="00CA6C11">
        <w:rPr>
          <w:lang w:val="et-EE"/>
        </w:rPr>
        <w:t xml:space="preserve">Järgnev teehoiutööde kirjeldus on koostatud </w:t>
      </w:r>
      <w:r>
        <w:rPr>
          <w:lang w:val="et-EE"/>
        </w:rPr>
        <w:t xml:space="preserve">kattega teede </w:t>
      </w:r>
      <w:r w:rsidRPr="00CA6C11">
        <w:rPr>
          <w:lang w:val="et-EE"/>
        </w:rPr>
        <w:t>säilitusremondi kohta:</w:t>
      </w:r>
    </w:p>
    <w:p w14:paraId="4B7F021D" w14:textId="703C37B2" w:rsidR="009862AB" w:rsidRDefault="0005679F" w:rsidP="009862AB">
      <w:pPr>
        <w:numPr>
          <w:ilvl w:val="0"/>
          <w:numId w:val="1"/>
        </w:numPr>
        <w:jc w:val="both"/>
        <w:rPr>
          <w:lang w:val="et-EE"/>
        </w:rPr>
      </w:pPr>
      <w:r>
        <w:rPr>
          <w:lang w:val="et-EE"/>
        </w:rPr>
        <w:t>P</w:t>
      </w:r>
      <w:r w:rsidR="00915407">
        <w:rPr>
          <w:lang w:val="et-EE"/>
        </w:rPr>
        <w:t xml:space="preserve">uurmani, </w:t>
      </w:r>
      <w:r w:rsidR="00492A6B">
        <w:rPr>
          <w:lang w:val="et-EE"/>
        </w:rPr>
        <w:t xml:space="preserve">Pargi tn, </w:t>
      </w:r>
      <w:r w:rsidR="00326C50">
        <w:rPr>
          <w:lang w:val="et-EE"/>
        </w:rPr>
        <w:t xml:space="preserve">korrusmajade vaheline lõik </w:t>
      </w:r>
      <w:r w:rsidR="00AD05BE">
        <w:rPr>
          <w:lang w:val="et-EE"/>
        </w:rPr>
        <w:t xml:space="preserve"> ca </w:t>
      </w:r>
      <w:r w:rsidR="00326C50">
        <w:rPr>
          <w:lang w:val="et-EE"/>
        </w:rPr>
        <w:t>900</w:t>
      </w:r>
      <w:r w:rsidR="00AD05BE">
        <w:rPr>
          <w:lang w:val="et-EE"/>
        </w:rPr>
        <w:t xml:space="preserve"> m2</w:t>
      </w:r>
    </w:p>
    <w:p w14:paraId="0C0EC9ED" w14:textId="1CA77072" w:rsidR="009862AB" w:rsidRDefault="009862AB" w:rsidP="009862AB">
      <w:pPr>
        <w:numPr>
          <w:ilvl w:val="0"/>
          <w:numId w:val="1"/>
        </w:numPr>
        <w:jc w:val="both"/>
        <w:rPr>
          <w:lang w:val="et-EE"/>
        </w:rPr>
      </w:pPr>
      <w:r>
        <w:rPr>
          <w:lang w:val="et-EE"/>
        </w:rPr>
        <w:t xml:space="preserve">Põltsamaa </w:t>
      </w:r>
      <w:r w:rsidR="007E2401">
        <w:rPr>
          <w:lang w:val="et-EE"/>
        </w:rPr>
        <w:t>linnas Tallinna mnt</w:t>
      </w:r>
      <w:r w:rsidR="00DD5AC7">
        <w:rPr>
          <w:lang w:val="et-EE"/>
        </w:rPr>
        <w:t xml:space="preserve"> ca 1300</w:t>
      </w:r>
      <w:r w:rsidR="003E67B1">
        <w:rPr>
          <w:lang w:val="et-EE"/>
        </w:rPr>
        <w:t xml:space="preserve"> m2</w:t>
      </w:r>
    </w:p>
    <w:p w14:paraId="21071640" w14:textId="70C389CB" w:rsidR="003E67B1" w:rsidRDefault="003E67B1" w:rsidP="009862AB">
      <w:pPr>
        <w:numPr>
          <w:ilvl w:val="0"/>
          <w:numId w:val="1"/>
        </w:numPr>
        <w:jc w:val="both"/>
        <w:rPr>
          <w:lang w:val="et-EE"/>
        </w:rPr>
      </w:pPr>
      <w:r>
        <w:rPr>
          <w:lang w:val="et-EE"/>
        </w:rPr>
        <w:t xml:space="preserve">Põltsamaa linnas </w:t>
      </w:r>
      <w:r w:rsidR="00322CD5">
        <w:rPr>
          <w:lang w:val="et-EE"/>
        </w:rPr>
        <w:t>Karja tn ja Veski tn</w:t>
      </w:r>
      <w:r w:rsidR="00F13670">
        <w:rPr>
          <w:lang w:val="et-EE"/>
        </w:rPr>
        <w:t xml:space="preserve"> ca </w:t>
      </w:r>
      <w:r w:rsidR="00D0411A">
        <w:rPr>
          <w:lang w:val="et-EE"/>
        </w:rPr>
        <w:t>500</w:t>
      </w:r>
      <w:r w:rsidR="00F42187">
        <w:rPr>
          <w:lang w:val="et-EE"/>
        </w:rPr>
        <w:t xml:space="preserve"> m2</w:t>
      </w:r>
    </w:p>
    <w:p w14:paraId="05AD6CD3" w14:textId="199A02E6" w:rsidR="00D0411A" w:rsidRPr="00153B9F" w:rsidRDefault="007E2401" w:rsidP="009862AB">
      <w:pPr>
        <w:numPr>
          <w:ilvl w:val="0"/>
          <w:numId w:val="1"/>
        </w:numPr>
        <w:jc w:val="both"/>
        <w:rPr>
          <w:lang w:val="et-EE"/>
        </w:rPr>
      </w:pPr>
      <w:r>
        <w:rPr>
          <w:lang w:val="et-EE"/>
        </w:rPr>
        <w:t xml:space="preserve">Pardi tee </w:t>
      </w:r>
      <w:proofErr w:type="spellStart"/>
      <w:r>
        <w:rPr>
          <w:lang w:val="et-EE"/>
        </w:rPr>
        <w:t>Kamaris</w:t>
      </w:r>
      <w:proofErr w:type="spellEnd"/>
      <w:r>
        <w:rPr>
          <w:lang w:val="et-EE"/>
        </w:rPr>
        <w:t xml:space="preserve"> ca 500 m2</w:t>
      </w:r>
    </w:p>
    <w:p w14:paraId="6280EB79" w14:textId="77777777" w:rsidR="009862AB" w:rsidRDefault="009862AB" w:rsidP="009862AB">
      <w:pPr>
        <w:jc w:val="both"/>
        <w:rPr>
          <w:highlight w:val="cyan"/>
          <w:lang w:val="et-EE"/>
        </w:rPr>
      </w:pPr>
    </w:p>
    <w:p w14:paraId="06D6721A" w14:textId="77777777" w:rsidR="009862AB" w:rsidRPr="00CA6C11" w:rsidRDefault="009862AB" w:rsidP="009862AB">
      <w:pPr>
        <w:jc w:val="both"/>
        <w:rPr>
          <w:highlight w:val="cyan"/>
          <w:lang w:val="et-EE"/>
        </w:rPr>
      </w:pPr>
    </w:p>
    <w:p w14:paraId="6BE40D8F" w14:textId="77777777" w:rsidR="009862AB" w:rsidRPr="00522ED3" w:rsidRDefault="009862AB" w:rsidP="009862AB">
      <w:pPr>
        <w:jc w:val="both"/>
        <w:rPr>
          <w:b/>
          <w:bCs/>
          <w:lang w:val="et-EE"/>
        </w:rPr>
      </w:pPr>
      <w:r w:rsidRPr="00522ED3">
        <w:rPr>
          <w:b/>
          <w:bCs/>
          <w:lang w:val="et-EE"/>
        </w:rPr>
        <w:t>1. TÖÖDE KIRJELDUS</w:t>
      </w:r>
    </w:p>
    <w:p w14:paraId="26E9170B" w14:textId="77777777" w:rsidR="009862AB" w:rsidRPr="00CA6C11" w:rsidRDefault="009862AB" w:rsidP="009862AB">
      <w:pPr>
        <w:jc w:val="both"/>
        <w:rPr>
          <w:lang w:val="et-EE"/>
        </w:rPr>
      </w:pPr>
    </w:p>
    <w:p w14:paraId="5725D0A5" w14:textId="52295C1A" w:rsidR="009862AB" w:rsidRPr="00737C6C" w:rsidRDefault="009862AB" w:rsidP="009862AB">
      <w:pPr>
        <w:jc w:val="both"/>
      </w:pPr>
      <w:r>
        <w:rPr>
          <w:lang w:val="et-EE"/>
        </w:rPr>
        <w:t>1.1. R</w:t>
      </w:r>
      <w:r w:rsidRPr="00CA6C11">
        <w:rPr>
          <w:lang w:val="et-EE"/>
        </w:rPr>
        <w:t>emondilõikudel on olemasolev pindamiskiht kulunud, katte</w:t>
      </w:r>
      <w:r>
        <w:rPr>
          <w:lang w:val="et-EE"/>
        </w:rPr>
        <w:t>l</w:t>
      </w:r>
      <w:r w:rsidRPr="00CA6C11">
        <w:rPr>
          <w:lang w:val="et-EE"/>
        </w:rPr>
        <w:t xml:space="preserve"> esineb kohati </w:t>
      </w:r>
      <w:r>
        <w:rPr>
          <w:lang w:val="et-EE"/>
        </w:rPr>
        <w:t>pragusid ja roopaid, aluses vajumisi, külmakerkeid ning muid ebatasasus</w:t>
      </w:r>
      <w:r w:rsidR="00FE03D7">
        <w:rPr>
          <w:lang w:val="et-EE"/>
        </w:rPr>
        <w:t>i. Vajadusel tuleb enne pindamist teostada auguremont</w:t>
      </w:r>
      <w:r w:rsidR="004C19C5">
        <w:rPr>
          <w:lang w:val="et-EE"/>
        </w:rPr>
        <w:t>.</w:t>
      </w:r>
      <w:r w:rsidR="00643834">
        <w:rPr>
          <w:lang w:val="et-EE"/>
        </w:rPr>
        <w:t xml:space="preserve"> </w:t>
      </w:r>
      <w:r w:rsidR="00FA645C">
        <w:rPr>
          <w:lang w:val="et-EE"/>
        </w:rPr>
        <w:t xml:space="preserve">Karja </w:t>
      </w:r>
      <w:r w:rsidR="000C7C33">
        <w:rPr>
          <w:lang w:val="et-EE"/>
        </w:rPr>
        <w:t>tänaval</w:t>
      </w:r>
      <w:r w:rsidR="004C19C5">
        <w:rPr>
          <w:lang w:val="et-EE"/>
        </w:rPr>
        <w:t xml:space="preserve"> tuleb olemasolev</w:t>
      </w:r>
      <w:r w:rsidR="00053F91">
        <w:rPr>
          <w:lang w:val="et-EE"/>
        </w:rPr>
        <w:t xml:space="preserve"> </w:t>
      </w:r>
      <w:r w:rsidR="008C0CC9">
        <w:rPr>
          <w:lang w:val="et-EE"/>
        </w:rPr>
        <w:t xml:space="preserve"> freespurust kate korrastada ja rullida.</w:t>
      </w:r>
      <w:r w:rsidR="00643834">
        <w:rPr>
          <w:lang w:val="et-EE"/>
        </w:rPr>
        <w:t xml:space="preserve"> </w:t>
      </w:r>
      <w:r w:rsidRPr="00CA6C11">
        <w:rPr>
          <w:lang w:val="et-EE"/>
        </w:rPr>
        <w:t xml:space="preserve"> Säilitusremondiks ehk </w:t>
      </w:r>
      <w:r>
        <w:rPr>
          <w:lang w:val="et-EE"/>
        </w:rPr>
        <w:t xml:space="preserve">teekatte </w:t>
      </w:r>
      <w:r w:rsidRPr="00CA6C11">
        <w:rPr>
          <w:lang w:val="et-EE"/>
        </w:rPr>
        <w:t>kulumis</w:t>
      </w:r>
      <w:r>
        <w:rPr>
          <w:lang w:val="et-EE"/>
        </w:rPr>
        <w:t>- ja ilmastikukaitse</w:t>
      </w:r>
      <w:r w:rsidRPr="00CA6C11">
        <w:rPr>
          <w:lang w:val="et-EE"/>
        </w:rPr>
        <w:t xml:space="preserve">kihi taastamiseks on vajalik katte pindamine vastavalt katte tüübile ja liiklusintensiivsusele. </w:t>
      </w:r>
    </w:p>
    <w:p w14:paraId="60C22700" w14:textId="77777777" w:rsidR="009862AB" w:rsidRDefault="009862AB" w:rsidP="009862AB">
      <w:pPr>
        <w:jc w:val="both"/>
        <w:rPr>
          <w:lang w:val="et-EE"/>
        </w:rPr>
      </w:pPr>
    </w:p>
    <w:p w14:paraId="5195A739" w14:textId="4BFB0B91" w:rsidR="009862AB" w:rsidRDefault="009862AB" w:rsidP="009862AB">
      <w:pPr>
        <w:jc w:val="both"/>
        <w:rPr>
          <w:lang w:val="et-EE"/>
        </w:rPr>
      </w:pPr>
      <w:r>
        <w:rPr>
          <w:lang w:val="et-EE"/>
        </w:rPr>
        <w:t xml:space="preserve">1.2. Pindamislõikude ja võimalike lisatööde  asukohad täpsustatakse enne tööde algust koos Tellija esindajaga. </w:t>
      </w:r>
    </w:p>
    <w:p w14:paraId="753D29D8" w14:textId="77777777" w:rsidR="009862AB" w:rsidRDefault="009862AB" w:rsidP="009862AB">
      <w:pPr>
        <w:jc w:val="both"/>
        <w:rPr>
          <w:lang w:val="et-EE"/>
        </w:rPr>
      </w:pPr>
    </w:p>
    <w:p w14:paraId="467B3223" w14:textId="4E8F4D5B" w:rsidR="009862AB" w:rsidRPr="00CA6C11" w:rsidRDefault="009862AB" w:rsidP="009862AB">
      <w:pPr>
        <w:jc w:val="both"/>
        <w:rPr>
          <w:lang w:val="et-EE"/>
        </w:rPr>
      </w:pPr>
      <w:r>
        <w:rPr>
          <w:lang w:val="et-EE"/>
        </w:rPr>
        <w:t>1.</w:t>
      </w:r>
      <w:r w:rsidR="00A4409B">
        <w:rPr>
          <w:lang w:val="et-EE"/>
        </w:rPr>
        <w:t>3</w:t>
      </w:r>
      <w:r>
        <w:rPr>
          <w:lang w:val="et-EE"/>
        </w:rPr>
        <w:t xml:space="preserve">. </w:t>
      </w:r>
      <w:r w:rsidRPr="00CA6C11">
        <w:rPr>
          <w:lang w:val="et-EE"/>
        </w:rPr>
        <w:t>Enne pindamistööde algust tuleb teostada kattel ettevalmistustööd vastavalt pindamistööde nõuetele.</w:t>
      </w:r>
      <w:r>
        <w:rPr>
          <w:lang w:val="et-EE"/>
        </w:rPr>
        <w:t xml:space="preserve"> </w:t>
      </w:r>
    </w:p>
    <w:p w14:paraId="7F3F4D7D" w14:textId="77777777" w:rsidR="009862AB" w:rsidRPr="00CA6C11" w:rsidRDefault="009862AB" w:rsidP="009862AB">
      <w:pPr>
        <w:jc w:val="both"/>
        <w:rPr>
          <w:lang w:val="et-EE"/>
        </w:rPr>
      </w:pPr>
    </w:p>
    <w:p w14:paraId="3A8CC060" w14:textId="0CDC794E" w:rsidR="009862AB" w:rsidRPr="00CA6C11" w:rsidRDefault="009862AB" w:rsidP="009862AB">
      <w:pPr>
        <w:jc w:val="both"/>
        <w:rPr>
          <w:lang w:val="et-EE"/>
        </w:rPr>
      </w:pPr>
      <w:r>
        <w:rPr>
          <w:lang w:val="et-EE"/>
        </w:rPr>
        <w:t>1.</w:t>
      </w:r>
      <w:r w:rsidR="00A4409B">
        <w:rPr>
          <w:lang w:val="et-EE"/>
        </w:rPr>
        <w:t>4</w:t>
      </w:r>
      <w:r>
        <w:rPr>
          <w:lang w:val="et-EE"/>
        </w:rPr>
        <w:t xml:space="preserve">. </w:t>
      </w:r>
      <w:r w:rsidRPr="00CA6C11">
        <w:rPr>
          <w:lang w:val="et-EE"/>
        </w:rPr>
        <w:t xml:space="preserve">Liikluskorraldusvahendeid tööde käigus ei uuendata. </w:t>
      </w:r>
    </w:p>
    <w:p w14:paraId="44BD0867" w14:textId="77777777" w:rsidR="009862AB" w:rsidRPr="00CA6C11" w:rsidRDefault="009862AB" w:rsidP="009862AB">
      <w:pPr>
        <w:jc w:val="both"/>
        <w:rPr>
          <w:lang w:val="et-EE"/>
        </w:rPr>
      </w:pPr>
    </w:p>
    <w:p w14:paraId="22F835FB" w14:textId="196DB779" w:rsidR="009862AB" w:rsidRPr="00725E90" w:rsidRDefault="009862AB" w:rsidP="009862AB">
      <w:pPr>
        <w:jc w:val="both"/>
        <w:rPr>
          <w:b/>
          <w:bCs/>
          <w:lang w:val="et-EE"/>
        </w:rPr>
      </w:pPr>
      <w:r>
        <w:rPr>
          <w:lang w:val="et-EE"/>
        </w:rPr>
        <w:t>1.</w:t>
      </w:r>
      <w:r w:rsidR="00A4409B">
        <w:rPr>
          <w:lang w:val="et-EE"/>
        </w:rPr>
        <w:t>5</w:t>
      </w:r>
      <w:r>
        <w:rPr>
          <w:lang w:val="et-EE"/>
        </w:rPr>
        <w:t xml:space="preserve">. </w:t>
      </w:r>
      <w:r w:rsidRPr="00CA6C11">
        <w:rPr>
          <w:lang w:val="et-EE"/>
        </w:rPr>
        <w:t xml:space="preserve">Töövõtja peab määrama igal teelõigul kvaliteetse töö teostamiseks vajaliku sideaine ja mineraalmaterjali koguse sõltuvalt liiklusintensiivsusest, tööde teostamise ajast, ilmast ja muudest teguritest sõltuvalt. Töövõtja peab tagama objektil piisava tehnika, materjali ja kvalifitseeritud tööjõu olemasolu töö kvaliteetseks ja tehnoloogiliselt </w:t>
      </w:r>
      <w:r>
        <w:rPr>
          <w:lang w:val="et-EE"/>
        </w:rPr>
        <w:t xml:space="preserve">kõige </w:t>
      </w:r>
      <w:r w:rsidRPr="00CA6C11">
        <w:rPr>
          <w:lang w:val="et-EE"/>
        </w:rPr>
        <w:t>lüh</w:t>
      </w:r>
      <w:r>
        <w:rPr>
          <w:lang w:val="et-EE"/>
        </w:rPr>
        <w:t>e</w:t>
      </w:r>
      <w:r w:rsidRPr="00CA6C11">
        <w:rPr>
          <w:lang w:val="et-EE"/>
        </w:rPr>
        <w:t>ma ajaga teostamiseks.</w:t>
      </w:r>
      <w:r w:rsidRPr="00725E90">
        <w:t xml:space="preserve"> </w:t>
      </w:r>
      <w:r w:rsidRPr="00725E90">
        <w:rPr>
          <w:lang w:val="et-EE"/>
        </w:rPr>
        <w:t>Töövõtjal tuleb esitada enne töödega alustamist pindamisprojekt vastavalt Pindamisjuhendi punktis 4.7 toodule.</w:t>
      </w:r>
    </w:p>
    <w:p w14:paraId="669AAFFF" w14:textId="77777777" w:rsidR="009862AB" w:rsidRDefault="009862AB" w:rsidP="009862AB">
      <w:pPr>
        <w:rPr>
          <w:lang w:val="et-EE"/>
        </w:rPr>
      </w:pPr>
    </w:p>
    <w:p w14:paraId="479B1E94" w14:textId="77777777" w:rsidR="009862AB" w:rsidRDefault="009862AB" w:rsidP="009862AB">
      <w:pPr>
        <w:jc w:val="both"/>
        <w:rPr>
          <w:b/>
          <w:bCs/>
          <w:u w:val="single"/>
          <w:lang w:val="et-EE"/>
        </w:rPr>
      </w:pPr>
      <w:r w:rsidRPr="00522ED3">
        <w:rPr>
          <w:b/>
          <w:bCs/>
          <w:u w:val="single"/>
          <w:lang w:val="et-EE"/>
        </w:rPr>
        <w:t>1.7 Lisatööd</w:t>
      </w:r>
    </w:p>
    <w:p w14:paraId="72B30936" w14:textId="77777777" w:rsidR="00EA3E88" w:rsidRPr="00522ED3" w:rsidRDefault="00EA3E88" w:rsidP="009862AB">
      <w:pPr>
        <w:jc w:val="both"/>
        <w:rPr>
          <w:b/>
          <w:bCs/>
          <w:u w:val="single"/>
          <w:lang w:val="et-EE"/>
        </w:rPr>
      </w:pPr>
    </w:p>
    <w:p w14:paraId="24F0EAAF" w14:textId="77777777" w:rsidR="009862AB" w:rsidRPr="00522ED3" w:rsidRDefault="009862AB" w:rsidP="009862AB">
      <w:pPr>
        <w:jc w:val="both"/>
        <w:rPr>
          <w:u w:val="single"/>
          <w:lang w:val="et-EE"/>
        </w:rPr>
      </w:pPr>
      <w:r w:rsidRPr="00522ED3">
        <w:rPr>
          <w:u w:val="single"/>
          <w:lang w:val="et-EE"/>
        </w:rPr>
        <w:t>1.7.1 Katte profiili parandus</w:t>
      </w:r>
    </w:p>
    <w:p w14:paraId="49680A06" w14:textId="67C04C6D" w:rsidR="009862AB" w:rsidRDefault="009862AB" w:rsidP="009862AB">
      <w:pPr>
        <w:jc w:val="both"/>
        <w:rPr>
          <w:lang w:val="et-EE"/>
        </w:rPr>
      </w:pPr>
      <w:r>
        <w:rPr>
          <w:lang w:val="et-EE"/>
        </w:rPr>
        <w:t>Katte profiiliparandust vajavatel teedel tuleb enne pindamistöid teostada tee profiili parandamine</w:t>
      </w:r>
      <w:r w:rsidR="00EA3E88">
        <w:rPr>
          <w:lang w:val="et-EE"/>
        </w:rPr>
        <w:t xml:space="preserve">. </w:t>
      </w:r>
      <w:r>
        <w:rPr>
          <w:lang w:val="et-EE"/>
        </w:rPr>
        <w:t xml:space="preserve">Profiiliparandusest tekkivad suuremad randid ja ebatasasused tuleb korrigeerida auguparanduse vms meetodil. Randid ja ebatasasused ei tohi olla asfaltkatte korral suuremad kui 4 mm ja </w:t>
      </w:r>
      <w:proofErr w:type="spellStart"/>
      <w:r>
        <w:rPr>
          <w:lang w:val="et-EE"/>
        </w:rPr>
        <w:t>kergkatte</w:t>
      </w:r>
      <w:proofErr w:type="spellEnd"/>
      <w:r>
        <w:rPr>
          <w:lang w:val="et-EE"/>
        </w:rPr>
        <w:t xml:space="preserve"> korral suuremad kui 10 mm 3m latiga mõõtes. Katte profiiliparanduse valmimise ja pindamise vahele peab jääma vähemalt 7 päeva pikkune tehnoloogiline paus.</w:t>
      </w:r>
    </w:p>
    <w:p w14:paraId="375568D7" w14:textId="77777777" w:rsidR="009862AB" w:rsidRDefault="009862AB" w:rsidP="009862AB">
      <w:pPr>
        <w:jc w:val="both"/>
        <w:rPr>
          <w:lang w:val="et-EE"/>
        </w:rPr>
      </w:pPr>
    </w:p>
    <w:p w14:paraId="62A3BFB8" w14:textId="6240566F" w:rsidR="009862AB" w:rsidRDefault="009862AB" w:rsidP="009862AB">
      <w:pPr>
        <w:jc w:val="both"/>
        <w:rPr>
          <w:lang w:val="et-EE"/>
        </w:rPr>
      </w:pPr>
      <w:r>
        <w:rPr>
          <w:lang w:val="et-EE"/>
        </w:rPr>
        <w:t>Parandatavate kohtade asukohad ja töö täpne maht täpsustatakse enne tööde teostamist koos Tellija esindajaga.</w:t>
      </w:r>
    </w:p>
    <w:p w14:paraId="04011A6F" w14:textId="77777777" w:rsidR="009862AB" w:rsidRDefault="009862AB" w:rsidP="009862AB">
      <w:pPr>
        <w:jc w:val="both"/>
        <w:rPr>
          <w:lang w:val="et-EE"/>
        </w:rPr>
      </w:pPr>
    </w:p>
    <w:p w14:paraId="1CBF42A9" w14:textId="77777777" w:rsidR="008C0CC9" w:rsidRDefault="008C0CC9" w:rsidP="009862AB">
      <w:pPr>
        <w:jc w:val="both"/>
        <w:rPr>
          <w:lang w:val="et-EE"/>
        </w:rPr>
      </w:pPr>
    </w:p>
    <w:p w14:paraId="22AA26F5" w14:textId="77777777" w:rsidR="008C0CC9" w:rsidRDefault="008C0CC9" w:rsidP="009862AB">
      <w:pPr>
        <w:jc w:val="both"/>
        <w:rPr>
          <w:lang w:val="et-EE"/>
        </w:rPr>
      </w:pPr>
    </w:p>
    <w:p w14:paraId="7075238F" w14:textId="77777777" w:rsidR="00EA3E88" w:rsidRDefault="00EA3E88" w:rsidP="009862AB">
      <w:pPr>
        <w:jc w:val="both"/>
        <w:rPr>
          <w:lang w:val="et-EE"/>
        </w:rPr>
      </w:pPr>
    </w:p>
    <w:p w14:paraId="2D3D36AF" w14:textId="77777777" w:rsidR="00EA3E88" w:rsidRDefault="00EA3E88" w:rsidP="009862AB">
      <w:pPr>
        <w:jc w:val="both"/>
        <w:rPr>
          <w:lang w:val="et-EE"/>
        </w:rPr>
      </w:pPr>
    </w:p>
    <w:p w14:paraId="43D1CF68" w14:textId="77777777" w:rsidR="00EA3E88" w:rsidRDefault="00EA3E88" w:rsidP="009862AB">
      <w:pPr>
        <w:jc w:val="both"/>
        <w:rPr>
          <w:lang w:val="et-EE"/>
        </w:rPr>
      </w:pPr>
    </w:p>
    <w:p w14:paraId="06E3D9C4" w14:textId="77777777" w:rsidR="008C0CC9" w:rsidRDefault="008C0CC9" w:rsidP="009862AB">
      <w:pPr>
        <w:jc w:val="both"/>
        <w:rPr>
          <w:lang w:val="et-EE"/>
        </w:rPr>
      </w:pPr>
    </w:p>
    <w:p w14:paraId="7CB98D5C" w14:textId="77777777" w:rsidR="009862AB" w:rsidRPr="00522ED3" w:rsidRDefault="009862AB" w:rsidP="009862AB">
      <w:pPr>
        <w:jc w:val="both"/>
        <w:rPr>
          <w:u w:val="single"/>
          <w:lang w:val="et-EE"/>
        </w:rPr>
      </w:pPr>
      <w:r w:rsidRPr="00522ED3">
        <w:rPr>
          <w:u w:val="single"/>
          <w:lang w:val="et-EE"/>
        </w:rPr>
        <w:t>1.7.2 Katte defektsete kohtade parandus</w:t>
      </w:r>
    </w:p>
    <w:p w14:paraId="297E20C9" w14:textId="77777777" w:rsidR="009862AB" w:rsidRDefault="009862AB" w:rsidP="009862AB">
      <w:pPr>
        <w:jc w:val="both"/>
        <w:rPr>
          <w:lang w:val="et-EE"/>
        </w:rPr>
      </w:pPr>
    </w:p>
    <w:p w14:paraId="3991B386" w14:textId="77777777" w:rsidR="00DC04F1" w:rsidRDefault="00DC04F1" w:rsidP="00DC04F1">
      <w:pPr>
        <w:jc w:val="both"/>
        <w:rPr>
          <w:lang w:val="et-EE"/>
        </w:rPr>
      </w:pPr>
      <w:r>
        <w:rPr>
          <w:lang w:val="et-EE"/>
        </w:rPr>
        <w:t>Defektsete</w:t>
      </w:r>
      <w:r w:rsidRPr="00953341">
        <w:rPr>
          <w:lang w:val="et-EE"/>
        </w:rPr>
        <w:t xml:space="preserve"> kohtade asukohad ja täpne tööde maht täpsustatakse enne tööde teostamist koos Tellija projektijuhiga. Defektsete kohtade parandustööde makseartikli all arvestada kõigi vajalike kaasnevate kuludega, sh. katte eelneva freesimise, kruntimisega.</w:t>
      </w:r>
    </w:p>
    <w:p w14:paraId="48B5D8DF" w14:textId="77777777" w:rsidR="00DC04F1" w:rsidRDefault="00DC04F1" w:rsidP="00DC04F1">
      <w:pPr>
        <w:jc w:val="both"/>
        <w:rPr>
          <w:lang w:val="et-EE"/>
        </w:rPr>
      </w:pPr>
    </w:p>
    <w:p w14:paraId="09DF356D" w14:textId="77777777" w:rsidR="00DC04F1" w:rsidRPr="00522ED3" w:rsidRDefault="00DC04F1" w:rsidP="00DC04F1">
      <w:pPr>
        <w:jc w:val="both"/>
        <w:rPr>
          <w:u w:val="single"/>
          <w:lang w:val="et-EE"/>
        </w:rPr>
      </w:pPr>
      <w:r w:rsidRPr="00522ED3">
        <w:rPr>
          <w:u w:val="single"/>
          <w:lang w:val="et-EE"/>
        </w:rPr>
        <w:t xml:space="preserve">1.7.3 Teepeenarde profiili parandamine. </w:t>
      </w:r>
    </w:p>
    <w:p w14:paraId="53113ED5" w14:textId="77777777" w:rsidR="00DC04F1" w:rsidRDefault="00DC04F1" w:rsidP="00DC04F1">
      <w:pPr>
        <w:jc w:val="both"/>
        <w:rPr>
          <w:lang w:val="et-EE"/>
        </w:rPr>
      </w:pPr>
      <w:r>
        <w:rPr>
          <w:lang w:val="et-EE"/>
        </w:rPr>
        <w:t>Pärast katte profiili parandustöid ning enne pindamistöid, teostada katte profiiliparanduse asukohtades teepeenarde profiili parandamine.</w:t>
      </w:r>
    </w:p>
    <w:p w14:paraId="28069A1B" w14:textId="77777777" w:rsidR="009862AB" w:rsidRDefault="009862AB" w:rsidP="009862AB">
      <w:pPr>
        <w:rPr>
          <w:lang w:val="et-EE"/>
        </w:rPr>
      </w:pPr>
    </w:p>
    <w:p w14:paraId="5922AC07" w14:textId="77777777" w:rsidR="00643834" w:rsidRDefault="00643834" w:rsidP="00153B9F">
      <w:pPr>
        <w:jc w:val="both"/>
        <w:rPr>
          <w:lang w:val="et-EE"/>
        </w:rPr>
      </w:pPr>
    </w:p>
    <w:p w14:paraId="282F287B" w14:textId="77777777" w:rsidR="00153B9F" w:rsidRDefault="00153B9F" w:rsidP="00153B9F">
      <w:pPr>
        <w:jc w:val="both"/>
        <w:rPr>
          <w:lang w:val="et-EE"/>
        </w:rPr>
      </w:pPr>
    </w:p>
    <w:p w14:paraId="2E8C279A" w14:textId="77777777" w:rsidR="00153B9F" w:rsidRPr="00522ED3" w:rsidRDefault="00153B9F" w:rsidP="00153B9F">
      <w:pPr>
        <w:jc w:val="both"/>
        <w:rPr>
          <w:b/>
          <w:bCs/>
          <w:lang w:val="et-EE"/>
        </w:rPr>
      </w:pPr>
      <w:r w:rsidRPr="00522ED3">
        <w:rPr>
          <w:b/>
          <w:bCs/>
          <w:lang w:val="et-EE"/>
        </w:rPr>
        <w:t>2. MATERJALINÕUDED</w:t>
      </w:r>
    </w:p>
    <w:p w14:paraId="51D8014B" w14:textId="77777777" w:rsidR="00153B9F" w:rsidRPr="00CA6C11" w:rsidRDefault="00153B9F" w:rsidP="00153B9F">
      <w:pPr>
        <w:jc w:val="both"/>
        <w:rPr>
          <w:lang w:val="et-EE"/>
        </w:rPr>
      </w:pPr>
    </w:p>
    <w:p w14:paraId="66B6813C" w14:textId="77777777" w:rsidR="00153B9F" w:rsidRDefault="00153B9F" w:rsidP="00153B9F">
      <w:pPr>
        <w:jc w:val="both"/>
        <w:rPr>
          <w:lang w:val="et-EE"/>
        </w:rPr>
      </w:pPr>
      <w:r>
        <w:rPr>
          <w:lang w:val="et-EE"/>
        </w:rPr>
        <w:t>2.1 Pindamise täitematerjalid</w:t>
      </w:r>
    </w:p>
    <w:p w14:paraId="0288BB02" w14:textId="77777777" w:rsidR="00153B9F" w:rsidRDefault="00153B9F" w:rsidP="00153B9F">
      <w:pPr>
        <w:jc w:val="both"/>
        <w:rPr>
          <w:lang w:val="et-EE"/>
        </w:rPr>
      </w:pPr>
      <w:proofErr w:type="spellStart"/>
      <w:r>
        <w:rPr>
          <w:lang w:val="et-EE"/>
        </w:rPr>
        <w:t>Tardkivikillustik</w:t>
      </w:r>
      <w:proofErr w:type="spellEnd"/>
      <w:r w:rsidRPr="00EC37FF">
        <w:rPr>
          <w:lang w:val="et-EE"/>
        </w:rPr>
        <w:t>. Vastavalt „Pindamisjuhis“ Tabel 5 „Minimaalsed nõuded pindamisel kasutatavatele täitematerjalidele“ teeklassile ja olemasolevale liiklussagedusele kehtestatud nõuetele.</w:t>
      </w:r>
    </w:p>
    <w:p w14:paraId="527AF7E5" w14:textId="77777777" w:rsidR="00153B9F" w:rsidRDefault="00153B9F" w:rsidP="00153B9F">
      <w:pPr>
        <w:jc w:val="both"/>
        <w:rPr>
          <w:lang w:val="et-EE"/>
        </w:rPr>
      </w:pPr>
    </w:p>
    <w:p w14:paraId="5284E090" w14:textId="77777777" w:rsidR="00153B9F" w:rsidRDefault="00153B9F" w:rsidP="00153B9F">
      <w:pPr>
        <w:jc w:val="both"/>
        <w:rPr>
          <w:lang w:val="et-EE"/>
        </w:rPr>
      </w:pPr>
      <w:r>
        <w:rPr>
          <w:lang w:val="et-EE"/>
        </w:rPr>
        <w:t>2.2 Pindamise sideained</w:t>
      </w:r>
    </w:p>
    <w:p w14:paraId="4EA7D305" w14:textId="380883E8" w:rsidR="00153B9F" w:rsidRDefault="001C5B8D" w:rsidP="00153B9F">
      <w:pPr>
        <w:jc w:val="both"/>
        <w:rPr>
          <w:lang w:val="et-EE"/>
        </w:rPr>
      </w:pPr>
      <w:r>
        <w:rPr>
          <w:lang w:val="et-EE"/>
        </w:rPr>
        <w:t>B</w:t>
      </w:r>
      <w:r w:rsidR="00153B9F">
        <w:rPr>
          <w:lang w:val="et-EE"/>
        </w:rPr>
        <w:t>ituumen</w:t>
      </w:r>
      <w:r>
        <w:rPr>
          <w:lang w:val="et-EE"/>
        </w:rPr>
        <w:t xml:space="preserve">sideained peavad vastama </w:t>
      </w:r>
      <w:r w:rsidRPr="008D4012">
        <w:t>EVS 901-2</w:t>
      </w:r>
      <w:r>
        <w:t xml:space="preserve"> </w:t>
      </w:r>
      <w:proofErr w:type="spellStart"/>
      <w:r>
        <w:t>nõuetele</w:t>
      </w:r>
      <w:proofErr w:type="spellEnd"/>
      <w:r>
        <w:t>.</w:t>
      </w:r>
      <w:r w:rsidR="00153B9F">
        <w:rPr>
          <w:lang w:val="et-EE"/>
        </w:rPr>
        <w:t>.</w:t>
      </w:r>
    </w:p>
    <w:p w14:paraId="2457773C" w14:textId="77777777" w:rsidR="00153B9F" w:rsidRDefault="00153B9F" w:rsidP="00153B9F">
      <w:pPr>
        <w:jc w:val="both"/>
        <w:rPr>
          <w:lang w:val="et-EE"/>
        </w:rPr>
      </w:pPr>
    </w:p>
    <w:p w14:paraId="0B49DFEE" w14:textId="77777777" w:rsidR="00153B9F" w:rsidRDefault="00153B9F" w:rsidP="00153B9F">
      <w:pPr>
        <w:jc w:val="both"/>
        <w:rPr>
          <w:lang w:val="et-EE"/>
        </w:rPr>
      </w:pPr>
      <w:r>
        <w:rPr>
          <w:lang w:val="et-EE"/>
        </w:rPr>
        <w:t>2.3 Katte profiiliparandusteks kasutatav asfaltbetoon</w:t>
      </w:r>
    </w:p>
    <w:p w14:paraId="2C207252" w14:textId="2B928CCB" w:rsidR="00153B9F" w:rsidRDefault="00153B9F" w:rsidP="00153B9F">
      <w:pPr>
        <w:jc w:val="both"/>
        <w:rPr>
          <w:lang w:val="et-EE"/>
        </w:rPr>
      </w:pPr>
      <w:r w:rsidRPr="00C6327C">
        <w:rPr>
          <w:lang w:val="et-EE"/>
        </w:rPr>
        <w:t xml:space="preserve">AC 8 </w:t>
      </w:r>
      <w:proofErr w:type="spellStart"/>
      <w:r w:rsidRPr="00C6327C">
        <w:rPr>
          <w:lang w:val="et-EE"/>
        </w:rPr>
        <w:t>surf</w:t>
      </w:r>
      <w:proofErr w:type="spellEnd"/>
      <w:r w:rsidR="00A00713">
        <w:rPr>
          <w:lang w:val="et-EE"/>
        </w:rPr>
        <w:t xml:space="preserve"> 70/100,</w:t>
      </w:r>
      <w:r>
        <w:rPr>
          <w:lang w:val="et-EE"/>
        </w:rPr>
        <w:t xml:space="preserve"> s</w:t>
      </w:r>
      <w:r w:rsidRPr="00C6327C">
        <w:rPr>
          <w:lang w:val="et-EE"/>
        </w:rPr>
        <w:t>egu peab vastama EVS 901-3: 2021 AKÖL 900-1499 nõuetele.</w:t>
      </w:r>
    </w:p>
    <w:p w14:paraId="1E1B0E88" w14:textId="77777777" w:rsidR="00A00713" w:rsidRDefault="00A00713" w:rsidP="00153B9F">
      <w:pPr>
        <w:jc w:val="both"/>
        <w:rPr>
          <w:lang w:val="et-EE"/>
        </w:rPr>
      </w:pPr>
    </w:p>
    <w:p w14:paraId="3A7A91CF" w14:textId="1573B222" w:rsidR="00A00713" w:rsidRPr="00E606FE" w:rsidRDefault="00A00713" w:rsidP="00A00713">
      <w:pPr>
        <w:jc w:val="both"/>
        <w:rPr>
          <w:bCs/>
        </w:rPr>
      </w:pPr>
      <w:r>
        <w:rPr>
          <w:lang w:val="et-EE"/>
        </w:rPr>
        <w:t xml:space="preserve">2.4 </w:t>
      </w:r>
      <w:proofErr w:type="spellStart"/>
      <w:r>
        <w:rPr>
          <w:bCs/>
        </w:rPr>
        <w:t>Teepeenarde</w:t>
      </w:r>
      <w:proofErr w:type="spellEnd"/>
      <w:r>
        <w:rPr>
          <w:bCs/>
        </w:rPr>
        <w:t xml:space="preserve"> </w:t>
      </w:r>
      <w:proofErr w:type="spellStart"/>
      <w:r>
        <w:rPr>
          <w:bCs/>
        </w:rPr>
        <w:t>kindlustamiseks</w:t>
      </w:r>
      <w:proofErr w:type="spellEnd"/>
      <w:r>
        <w:rPr>
          <w:bCs/>
        </w:rPr>
        <w:t xml:space="preserve"> </w:t>
      </w:r>
      <w:proofErr w:type="spellStart"/>
      <w:r>
        <w:rPr>
          <w:bCs/>
        </w:rPr>
        <w:t>tuleb</w:t>
      </w:r>
      <w:proofErr w:type="spellEnd"/>
      <w:r>
        <w:rPr>
          <w:bCs/>
        </w:rPr>
        <w:t xml:space="preserve"> </w:t>
      </w:r>
      <w:proofErr w:type="spellStart"/>
      <w:r>
        <w:rPr>
          <w:bCs/>
        </w:rPr>
        <w:t>kasutada</w:t>
      </w:r>
      <w:proofErr w:type="spellEnd"/>
      <w:r>
        <w:rPr>
          <w:bCs/>
        </w:rPr>
        <w:t xml:space="preserve"> </w:t>
      </w:r>
      <w:proofErr w:type="spellStart"/>
      <w:r>
        <w:rPr>
          <w:bCs/>
        </w:rPr>
        <w:t>purustatud</w:t>
      </w:r>
      <w:proofErr w:type="spellEnd"/>
      <w:r>
        <w:rPr>
          <w:bCs/>
        </w:rPr>
        <w:t xml:space="preserve"> </w:t>
      </w:r>
      <w:proofErr w:type="spellStart"/>
      <w:r>
        <w:rPr>
          <w:bCs/>
        </w:rPr>
        <w:t>kruusa</w:t>
      </w:r>
      <w:proofErr w:type="spellEnd"/>
      <w:r>
        <w:rPr>
          <w:bCs/>
        </w:rPr>
        <w:t xml:space="preserve">. </w:t>
      </w:r>
      <w:proofErr w:type="spellStart"/>
      <w:r>
        <w:rPr>
          <w:bCs/>
        </w:rPr>
        <w:t>Optimaalse</w:t>
      </w:r>
      <w:proofErr w:type="spellEnd"/>
      <w:r>
        <w:rPr>
          <w:bCs/>
        </w:rPr>
        <w:t xml:space="preserve"> </w:t>
      </w:r>
      <w:proofErr w:type="spellStart"/>
      <w:r>
        <w:rPr>
          <w:bCs/>
        </w:rPr>
        <w:t>terakoostisega</w:t>
      </w:r>
      <w:proofErr w:type="spellEnd"/>
      <w:r>
        <w:rPr>
          <w:bCs/>
        </w:rPr>
        <w:t xml:space="preserve"> </w:t>
      </w:r>
      <w:proofErr w:type="spellStart"/>
      <w:r>
        <w:rPr>
          <w:bCs/>
        </w:rPr>
        <w:t>segu</w:t>
      </w:r>
      <w:proofErr w:type="spellEnd"/>
      <w:r>
        <w:rPr>
          <w:bCs/>
        </w:rPr>
        <w:t xml:space="preserve"> pos. 5 </w:t>
      </w:r>
      <w:proofErr w:type="spellStart"/>
      <w:r>
        <w:rPr>
          <w:bCs/>
        </w:rPr>
        <w:t>vastavalt</w:t>
      </w:r>
      <w:proofErr w:type="spellEnd"/>
      <w:r>
        <w:rPr>
          <w:bCs/>
        </w:rPr>
        <w:t xml:space="preserve"> MKM </w:t>
      </w:r>
      <w:proofErr w:type="spellStart"/>
      <w:r>
        <w:rPr>
          <w:bCs/>
        </w:rPr>
        <w:t>määrusele</w:t>
      </w:r>
      <w:proofErr w:type="spellEnd"/>
      <w:r>
        <w:rPr>
          <w:bCs/>
        </w:rPr>
        <w:t xml:space="preserve"> „Tee </w:t>
      </w:r>
      <w:proofErr w:type="spellStart"/>
      <w:r>
        <w:rPr>
          <w:bCs/>
        </w:rPr>
        <w:t>ehitamise</w:t>
      </w:r>
      <w:proofErr w:type="spellEnd"/>
      <w:r>
        <w:rPr>
          <w:bCs/>
        </w:rPr>
        <w:t xml:space="preserve"> </w:t>
      </w:r>
      <w:proofErr w:type="spellStart"/>
      <w:r>
        <w:rPr>
          <w:bCs/>
        </w:rPr>
        <w:t>kvaliteedi</w:t>
      </w:r>
      <w:proofErr w:type="spellEnd"/>
      <w:r>
        <w:rPr>
          <w:bCs/>
        </w:rPr>
        <w:t xml:space="preserve"> </w:t>
      </w:r>
      <w:proofErr w:type="spellStart"/>
      <w:proofErr w:type="gramStart"/>
      <w:r>
        <w:rPr>
          <w:bCs/>
        </w:rPr>
        <w:t>nõuded</w:t>
      </w:r>
      <w:proofErr w:type="spellEnd"/>
      <w:r>
        <w:rPr>
          <w:bCs/>
        </w:rPr>
        <w:t xml:space="preserve">“ </w:t>
      </w:r>
      <w:proofErr w:type="spellStart"/>
      <w:r>
        <w:rPr>
          <w:bCs/>
        </w:rPr>
        <w:t>lisa</w:t>
      </w:r>
      <w:proofErr w:type="spellEnd"/>
      <w:proofErr w:type="gramEnd"/>
      <w:r>
        <w:rPr>
          <w:bCs/>
        </w:rPr>
        <w:t xml:space="preserve"> 10. </w:t>
      </w:r>
      <w:proofErr w:type="spellStart"/>
      <w:r>
        <w:rPr>
          <w:bCs/>
        </w:rPr>
        <w:t>Liigne</w:t>
      </w:r>
      <w:proofErr w:type="spellEnd"/>
      <w:r>
        <w:rPr>
          <w:bCs/>
        </w:rPr>
        <w:t xml:space="preserve"> </w:t>
      </w:r>
      <w:proofErr w:type="spellStart"/>
      <w:r>
        <w:rPr>
          <w:bCs/>
        </w:rPr>
        <w:t>materjal</w:t>
      </w:r>
      <w:proofErr w:type="spellEnd"/>
      <w:r>
        <w:rPr>
          <w:bCs/>
        </w:rPr>
        <w:t xml:space="preserve"> </w:t>
      </w:r>
      <w:proofErr w:type="spellStart"/>
      <w:r>
        <w:rPr>
          <w:bCs/>
        </w:rPr>
        <w:t>tuleb</w:t>
      </w:r>
      <w:proofErr w:type="spellEnd"/>
      <w:r>
        <w:rPr>
          <w:bCs/>
        </w:rPr>
        <w:t xml:space="preserve"> </w:t>
      </w:r>
      <w:proofErr w:type="spellStart"/>
      <w:r>
        <w:rPr>
          <w:bCs/>
        </w:rPr>
        <w:t>eemaldada</w:t>
      </w:r>
      <w:proofErr w:type="spellEnd"/>
      <w:r>
        <w:rPr>
          <w:bCs/>
        </w:rPr>
        <w:t>.</w:t>
      </w:r>
    </w:p>
    <w:p w14:paraId="416E4A33" w14:textId="0B38739D" w:rsidR="00A00713" w:rsidRDefault="00A00713" w:rsidP="00153B9F">
      <w:pPr>
        <w:jc w:val="both"/>
        <w:rPr>
          <w:lang w:val="et-EE"/>
        </w:rPr>
      </w:pPr>
    </w:p>
    <w:p w14:paraId="10D63E86" w14:textId="77777777" w:rsidR="00153B9F" w:rsidRDefault="00153B9F" w:rsidP="00153B9F">
      <w:pPr>
        <w:jc w:val="both"/>
        <w:rPr>
          <w:lang w:val="et-EE"/>
        </w:rPr>
      </w:pPr>
    </w:p>
    <w:p w14:paraId="236EA813" w14:textId="77777777" w:rsidR="00153B9F" w:rsidRPr="00522ED3" w:rsidRDefault="00153B9F" w:rsidP="00153B9F">
      <w:pPr>
        <w:jc w:val="both"/>
        <w:rPr>
          <w:b/>
          <w:bCs/>
          <w:lang w:val="et-EE"/>
        </w:rPr>
      </w:pPr>
      <w:r w:rsidRPr="00522ED3">
        <w:rPr>
          <w:b/>
          <w:bCs/>
          <w:lang w:val="et-EE"/>
        </w:rPr>
        <w:t>3. KVALITEEDINÕUDED</w:t>
      </w:r>
    </w:p>
    <w:p w14:paraId="6732B74B" w14:textId="77777777" w:rsidR="00153B9F" w:rsidRPr="00CA6C11" w:rsidRDefault="00153B9F" w:rsidP="00153B9F">
      <w:pPr>
        <w:jc w:val="both"/>
        <w:rPr>
          <w:lang w:val="et-EE"/>
        </w:rPr>
      </w:pPr>
    </w:p>
    <w:p w14:paraId="1FAEA2A6" w14:textId="77777777" w:rsidR="00153B9F" w:rsidRDefault="00153B9F" w:rsidP="00153B9F">
      <w:pPr>
        <w:jc w:val="both"/>
        <w:rPr>
          <w:lang w:val="et-EE"/>
        </w:rPr>
      </w:pPr>
      <w:r>
        <w:rPr>
          <w:lang w:val="et-EE"/>
        </w:rPr>
        <w:t>3.1. Pindamistööd teostatakse vastavalt Pindamisjuhises sätestatule.</w:t>
      </w:r>
    </w:p>
    <w:p w14:paraId="09A26B16" w14:textId="77777777" w:rsidR="00153B9F" w:rsidRDefault="00153B9F" w:rsidP="00153B9F">
      <w:pPr>
        <w:jc w:val="both"/>
        <w:rPr>
          <w:lang w:val="et-EE"/>
        </w:rPr>
      </w:pPr>
    </w:p>
    <w:p w14:paraId="36F2E7FC" w14:textId="77777777" w:rsidR="00153B9F" w:rsidRPr="00CA6C11" w:rsidRDefault="00153B9F" w:rsidP="00153B9F">
      <w:pPr>
        <w:jc w:val="both"/>
        <w:rPr>
          <w:lang w:val="et-EE"/>
        </w:rPr>
      </w:pPr>
      <w:r>
        <w:rPr>
          <w:lang w:val="et-EE"/>
        </w:rPr>
        <w:t xml:space="preserve">3.2. </w:t>
      </w:r>
      <w:r w:rsidRPr="00CA6C11">
        <w:rPr>
          <w:lang w:val="et-EE"/>
        </w:rPr>
        <w:t>Sideaineks kasutatavad bituumenid või emulsioonid peavad vastama kehtiva EVS 901-2</w:t>
      </w:r>
      <w:r>
        <w:rPr>
          <w:lang w:val="et-EE"/>
        </w:rPr>
        <w:t xml:space="preserve"> </w:t>
      </w:r>
      <w:r w:rsidRPr="00CA6C11">
        <w:rPr>
          <w:lang w:val="et-EE"/>
        </w:rPr>
        <w:t>Osa 2 kvaliteedi nõuetele ja kivimaterjali kvaliteet peab vastama kehtiva EVS-EN 13043</w:t>
      </w:r>
      <w:r>
        <w:rPr>
          <w:lang w:val="et-EE"/>
        </w:rPr>
        <w:t xml:space="preserve"> </w:t>
      </w:r>
      <w:r w:rsidRPr="00CA6C11">
        <w:rPr>
          <w:lang w:val="et-EE"/>
        </w:rPr>
        <w:t>kvaliteedi nõuetele. Killustikufraktsiooni terakoostis peab vastama lepingu dokumentidele ja tehnilistele normidele.</w:t>
      </w:r>
    </w:p>
    <w:p w14:paraId="1FBA82D8" w14:textId="77777777" w:rsidR="00153B9F" w:rsidRDefault="00153B9F" w:rsidP="00153B9F">
      <w:pPr>
        <w:jc w:val="both"/>
        <w:rPr>
          <w:lang w:val="et-EE"/>
        </w:rPr>
      </w:pPr>
    </w:p>
    <w:p w14:paraId="513A5935" w14:textId="77777777" w:rsidR="00153B9F" w:rsidRDefault="00153B9F" w:rsidP="00153B9F">
      <w:pPr>
        <w:jc w:val="both"/>
        <w:rPr>
          <w:lang w:val="et-EE"/>
        </w:rPr>
      </w:pPr>
      <w:r>
        <w:rPr>
          <w:lang w:val="et-EE"/>
        </w:rPr>
        <w:t xml:space="preserve">3.3. </w:t>
      </w:r>
      <w:r w:rsidRPr="00CA6C11">
        <w:rPr>
          <w:lang w:val="et-EE"/>
        </w:rPr>
        <w:t>Materjalide sobivus pindamistöödeks, sealhulgas sideaine ja killustiku vaheline nake  peab olema kontrollitud akrediteeritud laboris enne tööde algust, määratud kasutatava sideaine ja täitematerjali kvaliteedinäitajad ja need fikseeritud katseprotokolliga.</w:t>
      </w:r>
    </w:p>
    <w:p w14:paraId="3A6C5196" w14:textId="77777777" w:rsidR="00153B9F" w:rsidRDefault="00153B9F" w:rsidP="00153B9F">
      <w:pPr>
        <w:jc w:val="both"/>
        <w:rPr>
          <w:lang w:val="et-EE"/>
        </w:rPr>
      </w:pPr>
    </w:p>
    <w:p w14:paraId="67DBAE97" w14:textId="77777777" w:rsidR="00153B9F" w:rsidRPr="000306D2" w:rsidRDefault="00153B9F" w:rsidP="00153B9F">
      <w:pPr>
        <w:jc w:val="both"/>
        <w:rPr>
          <w:lang w:val="et-EE"/>
        </w:rPr>
      </w:pPr>
      <w:r>
        <w:rPr>
          <w:lang w:val="et-EE"/>
        </w:rPr>
        <w:t xml:space="preserve">3.4. </w:t>
      </w:r>
      <w:r w:rsidRPr="00CA6C11">
        <w:rPr>
          <w:lang w:val="et-EE"/>
        </w:rPr>
        <w:t>Peale töö lõppu peavad kivimaterjali terad olema tihedalt üksteise kõrval. Katte pinnal ei tohi olla vahele jätmisi ega liigse bituumeniga kohti. Pindamislõigu algus- ja lõpukohad peavad olema tasased ja ei tohi olla sideainega määrdunud, pinnataval alal ei tohi olla terade üle kattega ja pindamata kohti.</w:t>
      </w:r>
    </w:p>
    <w:p w14:paraId="71C5BBDB" w14:textId="77777777" w:rsidR="00153B9F" w:rsidRDefault="00153B9F" w:rsidP="00153B9F">
      <w:pPr>
        <w:jc w:val="both"/>
        <w:rPr>
          <w:sz w:val="23"/>
          <w:szCs w:val="23"/>
        </w:rPr>
      </w:pPr>
    </w:p>
    <w:p w14:paraId="49C4BB11" w14:textId="77777777" w:rsidR="00153B9F" w:rsidRPr="00FC56CB" w:rsidRDefault="00153B9F" w:rsidP="00153B9F">
      <w:pPr>
        <w:jc w:val="both"/>
      </w:pPr>
      <w:r>
        <w:rPr>
          <w:sz w:val="23"/>
          <w:szCs w:val="23"/>
        </w:rPr>
        <w:lastRenderedPageBreak/>
        <w:t xml:space="preserve">3.5 </w:t>
      </w:r>
      <w:r>
        <w:rPr>
          <w:lang w:val="et-EE"/>
        </w:rPr>
        <w:t xml:space="preserve">Tööde ja materjalide kvaliteedi hindamiseks peab töövõtja võtma konstruktsioonikihtide ehitamisel kasutatavate materjalide proovid, tegema või tellima kõik vajalikud katsetused ja mõõtmised vastavalt </w:t>
      </w:r>
      <w:r w:rsidRPr="005A4D04">
        <w:t>„</w:t>
      </w:r>
      <w:proofErr w:type="spellStart"/>
      <w:r w:rsidRPr="005A4D04">
        <w:t>Enamlevinud</w:t>
      </w:r>
      <w:proofErr w:type="spellEnd"/>
      <w:r w:rsidRPr="005A4D04">
        <w:t xml:space="preserve"> </w:t>
      </w:r>
      <w:proofErr w:type="spellStart"/>
      <w:r w:rsidRPr="005A4D04">
        <w:t>kontroll</w:t>
      </w:r>
      <w:proofErr w:type="spellEnd"/>
      <w:r w:rsidRPr="005A4D04">
        <w:t xml:space="preserve"> </w:t>
      </w:r>
      <w:proofErr w:type="spellStart"/>
      <w:r w:rsidRPr="005A4D04">
        <w:t>ja</w:t>
      </w:r>
      <w:proofErr w:type="spellEnd"/>
      <w:r>
        <w:t xml:space="preserve"> </w:t>
      </w:r>
      <w:proofErr w:type="spellStart"/>
      <w:r w:rsidRPr="005A4D04">
        <w:t>vastuvõtu</w:t>
      </w:r>
      <w:proofErr w:type="spellEnd"/>
      <w:r w:rsidRPr="005A4D04">
        <w:t xml:space="preserve"> </w:t>
      </w:r>
      <w:proofErr w:type="spellStart"/>
      <w:r w:rsidRPr="005A4D04">
        <w:t>toimingute</w:t>
      </w:r>
      <w:proofErr w:type="spellEnd"/>
      <w:r w:rsidRPr="005A4D04">
        <w:t xml:space="preserve"> </w:t>
      </w:r>
      <w:proofErr w:type="spellStart"/>
      <w:proofErr w:type="gramStart"/>
      <w:r w:rsidRPr="005A4D04">
        <w:t>loetelule</w:t>
      </w:r>
      <w:proofErr w:type="spellEnd"/>
      <w:r w:rsidRPr="005A4D04">
        <w:t>.“</w:t>
      </w:r>
      <w:proofErr w:type="gramEnd"/>
    </w:p>
    <w:p w14:paraId="1B49546B" w14:textId="77777777" w:rsidR="00153B9F" w:rsidRDefault="00153B9F" w:rsidP="00153B9F">
      <w:pPr>
        <w:jc w:val="both"/>
        <w:rPr>
          <w:color w:val="FF0000"/>
          <w:lang w:val="et-EE"/>
        </w:rPr>
      </w:pPr>
    </w:p>
    <w:p w14:paraId="67384D28" w14:textId="77777777" w:rsidR="00153B9F" w:rsidRPr="001D59FC" w:rsidRDefault="00153B9F" w:rsidP="00153B9F">
      <w:pPr>
        <w:jc w:val="both"/>
        <w:rPr>
          <w:lang w:val="en-US"/>
        </w:rPr>
      </w:pPr>
      <w:r w:rsidRPr="001D59FC">
        <w:rPr>
          <w:lang w:val="et-EE"/>
        </w:rPr>
        <w:t xml:space="preserve">3.6. </w:t>
      </w:r>
      <w:proofErr w:type="spellStart"/>
      <w:r w:rsidRPr="001D59FC">
        <w:rPr>
          <w:lang w:val="en-US"/>
        </w:rPr>
        <w:t>Üleliigne</w:t>
      </w:r>
      <w:proofErr w:type="spellEnd"/>
      <w:r w:rsidRPr="001D59FC">
        <w:rPr>
          <w:lang w:val="en-US"/>
        </w:rPr>
        <w:t xml:space="preserve"> ja </w:t>
      </w:r>
      <w:proofErr w:type="spellStart"/>
      <w:r w:rsidRPr="001D59FC">
        <w:rPr>
          <w:lang w:val="en-US"/>
        </w:rPr>
        <w:t>lahtine</w:t>
      </w:r>
      <w:proofErr w:type="spellEnd"/>
      <w:r w:rsidRPr="001D59FC">
        <w:rPr>
          <w:lang w:val="en-US"/>
        </w:rPr>
        <w:t xml:space="preserve"> </w:t>
      </w:r>
      <w:proofErr w:type="spellStart"/>
      <w:r w:rsidRPr="001D59FC">
        <w:rPr>
          <w:lang w:val="en-US"/>
        </w:rPr>
        <w:t>killustik</w:t>
      </w:r>
      <w:proofErr w:type="spellEnd"/>
      <w:r w:rsidRPr="001D59FC">
        <w:rPr>
          <w:lang w:val="en-US"/>
        </w:rPr>
        <w:t xml:space="preserve"> </w:t>
      </w:r>
      <w:proofErr w:type="spellStart"/>
      <w:r w:rsidRPr="001D59FC">
        <w:rPr>
          <w:lang w:val="en-US"/>
        </w:rPr>
        <w:t>eemaldada</w:t>
      </w:r>
      <w:proofErr w:type="spellEnd"/>
      <w:r w:rsidRPr="001D59FC">
        <w:rPr>
          <w:lang w:val="en-US"/>
        </w:rPr>
        <w:t xml:space="preserve"> </w:t>
      </w:r>
      <w:proofErr w:type="spellStart"/>
      <w:r w:rsidRPr="001D59FC">
        <w:rPr>
          <w:lang w:val="en-US"/>
        </w:rPr>
        <w:t>teekattelt</w:t>
      </w:r>
      <w:proofErr w:type="spellEnd"/>
      <w:r w:rsidRPr="001D59FC">
        <w:rPr>
          <w:lang w:val="en-US"/>
        </w:rPr>
        <w:t xml:space="preserve"> </w:t>
      </w:r>
      <w:proofErr w:type="spellStart"/>
      <w:r w:rsidRPr="001D59FC">
        <w:rPr>
          <w:lang w:val="en-US"/>
        </w:rPr>
        <w:t>asulavahelistel</w:t>
      </w:r>
      <w:proofErr w:type="spellEnd"/>
      <w:r w:rsidRPr="001D59FC">
        <w:rPr>
          <w:lang w:val="en-US"/>
        </w:rPr>
        <w:t xml:space="preserve"> </w:t>
      </w:r>
      <w:proofErr w:type="spellStart"/>
      <w:r w:rsidRPr="001D59FC">
        <w:rPr>
          <w:lang w:val="en-US"/>
        </w:rPr>
        <w:t>lõikudel</w:t>
      </w:r>
      <w:proofErr w:type="spellEnd"/>
      <w:r w:rsidRPr="001D59FC">
        <w:rPr>
          <w:lang w:val="en-US"/>
        </w:rPr>
        <w:t xml:space="preserve"> ja </w:t>
      </w:r>
      <w:proofErr w:type="spellStart"/>
      <w:r w:rsidRPr="001D59FC">
        <w:rPr>
          <w:lang w:val="en-US"/>
        </w:rPr>
        <w:t>äärekiviga</w:t>
      </w:r>
      <w:proofErr w:type="spellEnd"/>
      <w:r w:rsidRPr="001D59FC">
        <w:rPr>
          <w:lang w:val="en-US"/>
        </w:rPr>
        <w:t xml:space="preserve"> </w:t>
      </w:r>
      <w:proofErr w:type="spellStart"/>
      <w:r w:rsidRPr="001D59FC">
        <w:rPr>
          <w:lang w:val="en-US"/>
        </w:rPr>
        <w:t>piirnevates</w:t>
      </w:r>
      <w:proofErr w:type="spellEnd"/>
      <w:r w:rsidRPr="001D59FC">
        <w:rPr>
          <w:lang w:val="en-US"/>
        </w:rPr>
        <w:t xml:space="preserve"> </w:t>
      </w:r>
      <w:proofErr w:type="spellStart"/>
      <w:r w:rsidRPr="001D59FC">
        <w:rPr>
          <w:lang w:val="en-US"/>
        </w:rPr>
        <w:t>lõikudes</w:t>
      </w:r>
      <w:proofErr w:type="spellEnd"/>
      <w:r w:rsidRPr="001D59FC">
        <w:rPr>
          <w:lang w:val="en-US"/>
        </w:rPr>
        <w:t xml:space="preserve"> </w:t>
      </w:r>
      <w:proofErr w:type="spellStart"/>
      <w:r w:rsidRPr="001D59FC">
        <w:rPr>
          <w:lang w:val="en-US"/>
        </w:rPr>
        <w:t>imuriga</w:t>
      </w:r>
      <w:proofErr w:type="spellEnd"/>
      <w:r w:rsidRPr="001D59FC">
        <w:rPr>
          <w:lang w:val="en-US"/>
        </w:rPr>
        <w:t xml:space="preserve">, </w:t>
      </w:r>
      <w:proofErr w:type="spellStart"/>
      <w:r w:rsidRPr="001D59FC">
        <w:rPr>
          <w:lang w:val="en-US"/>
        </w:rPr>
        <w:t>samuti</w:t>
      </w:r>
      <w:proofErr w:type="spellEnd"/>
      <w:r w:rsidRPr="001D59FC">
        <w:rPr>
          <w:lang w:val="en-US"/>
        </w:rPr>
        <w:t xml:space="preserve"> </w:t>
      </w:r>
      <w:proofErr w:type="spellStart"/>
      <w:r w:rsidRPr="001D59FC">
        <w:rPr>
          <w:lang w:val="en-US"/>
        </w:rPr>
        <w:t>vältida</w:t>
      </w:r>
      <w:proofErr w:type="spellEnd"/>
      <w:r w:rsidRPr="001D59FC">
        <w:rPr>
          <w:lang w:val="en-US"/>
        </w:rPr>
        <w:t xml:space="preserve"> tee </w:t>
      </w:r>
      <w:proofErr w:type="spellStart"/>
      <w:r w:rsidRPr="001D59FC">
        <w:rPr>
          <w:lang w:val="en-US"/>
        </w:rPr>
        <w:t>servadesse</w:t>
      </w:r>
      <w:proofErr w:type="spellEnd"/>
      <w:r w:rsidRPr="001D59FC">
        <w:rPr>
          <w:lang w:val="en-US"/>
        </w:rPr>
        <w:t xml:space="preserve">, </w:t>
      </w:r>
      <w:proofErr w:type="spellStart"/>
      <w:r w:rsidRPr="001D59FC">
        <w:rPr>
          <w:lang w:val="en-US"/>
        </w:rPr>
        <w:t>ristmikele</w:t>
      </w:r>
      <w:proofErr w:type="spellEnd"/>
      <w:r w:rsidRPr="001D59FC">
        <w:rPr>
          <w:lang w:val="en-US"/>
        </w:rPr>
        <w:t xml:space="preserve"> ja </w:t>
      </w:r>
      <w:proofErr w:type="spellStart"/>
      <w:r w:rsidRPr="001D59FC">
        <w:rPr>
          <w:lang w:val="en-US"/>
        </w:rPr>
        <w:t>bussiooteplatvormide</w:t>
      </w:r>
      <w:proofErr w:type="spellEnd"/>
      <w:r w:rsidRPr="001D59FC">
        <w:rPr>
          <w:lang w:val="en-US"/>
        </w:rPr>
        <w:t xml:space="preserve"> </w:t>
      </w:r>
      <w:proofErr w:type="spellStart"/>
      <w:r w:rsidRPr="001D59FC">
        <w:rPr>
          <w:lang w:val="en-US"/>
        </w:rPr>
        <w:t>ette</w:t>
      </w:r>
      <w:proofErr w:type="spellEnd"/>
      <w:r w:rsidRPr="001D59FC">
        <w:rPr>
          <w:lang w:val="en-US"/>
        </w:rPr>
        <w:t xml:space="preserve"> </w:t>
      </w:r>
      <w:proofErr w:type="spellStart"/>
      <w:r w:rsidRPr="001D59FC">
        <w:rPr>
          <w:lang w:val="en-US"/>
        </w:rPr>
        <w:t>tekkivaid</w:t>
      </w:r>
      <w:proofErr w:type="spellEnd"/>
      <w:r w:rsidRPr="001D59FC">
        <w:rPr>
          <w:lang w:val="en-US"/>
        </w:rPr>
        <w:t xml:space="preserve"> </w:t>
      </w:r>
      <w:proofErr w:type="spellStart"/>
      <w:r w:rsidRPr="001D59FC">
        <w:rPr>
          <w:lang w:val="en-US"/>
        </w:rPr>
        <w:t>killustiku</w:t>
      </w:r>
      <w:proofErr w:type="spellEnd"/>
      <w:r w:rsidRPr="001D59FC">
        <w:rPr>
          <w:lang w:val="en-US"/>
        </w:rPr>
        <w:t xml:space="preserve"> </w:t>
      </w:r>
      <w:proofErr w:type="spellStart"/>
      <w:r w:rsidRPr="001D59FC">
        <w:rPr>
          <w:lang w:val="en-US"/>
        </w:rPr>
        <w:t>kuhilaid</w:t>
      </w:r>
      <w:proofErr w:type="spellEnd"/>
      <w:r w:rsidRPr="001D59FC">
        <w:rPr>
          <w:lang w:val="en-US"/>
        </w:rPr>
        <w:t xml:space="preserve"> </w:t>
      </w:r>
      <w:proofErr w:type="spellStart"/>
      <w:r w:rsidRPr="001D59FC">
        <w:rPr>
          <w:lang w:val="en-US"/>
        </w:rPr>
        <w:t>või</w:t>
      </w:r>
      <w:proofErr w:type="spellEnd"/>
      <w:r w:rsidRPr="001D59FC">
        <w:rPr>
          <w:lang w:val="en-US"/>
        </w:rPr>
        <w:t xml:space="preserve"> </w:t>
      </w:r>
      <w:proofErr w:type="spellStart"/>
      <w:r w:rsidRPr="001D59FC">
        <w:rPr>
          <w:lang w:val="en-US"/>
        </w:rPr>
        <w:t>vaalusid</w:t>
      </w:r>
      <w:proofErr w:type="spellEnd"/>
      <w:r w:rsidRPr="001D59FC">
        <w:rPr>
          <w:lang w:val="en-US"/>
        </w:rPr>
        <w:t>.</w:t>
      </w:r>
    </w:p>
    <w:p w14:paraId="75F4F1E3" w14:textId="77777777" w:rsidR="00153B9F" w:rsidRDefault="00153B9F" w:rsidP="00153B9F">
      <w:pPr>
        <w:jc w:val="both"/>
        <w:rPr>
          <w:color w:val="FF0000"/>
          <w:lang w:val="et-EE"/>
        </w:rPr>
      </w:pPr>
    </w:p>
    <w:p w14:paraId="50F0830E" w14:textId="77777777" w:rsidR="00153B9F" w:rsidRDefault="00153B9F" w:rsidP="00153B9F">
      <w:pPr>
        <w:jc w:val="both"/>
        <w:rPr>
          <w:color w:val="FF0000"/>
          <w:lang w:val="et-EE"/>
        </w:rPr>
      </w:pPr>
    </w:p>
    <w:p w14:paraId="35E09803" w14:textId="77777777" w:rsidR="00153B9F" w:rsidRPr="00522ED3" w:rsidRDefault="00153B9F" w:rsidP="00153B9F">
      <w:pPr>
        <w:jc w:val="both"/>
        <w:rPr>
          <w:b/>
          <w:bCs/>
          <w:lang w:val="et-EE"/>
        </w:rPr>
      </w:pPr>
      <w:r w:rsidRPr="00522ED3">
        <w:rPr>
          <w:b/>
          <w:bCs/>
          <w:lang w:val="et-EE"/>
        </w:rPr>
        <w:t>4. KESKKONNAKAITSE</w:t>
      </w:r>
    </w:p>
    <w:p w14:paraId="04348276" w14:textId="77777777" w:rsidR="00153B9F" w:rsidRPr="00CA6C11" w:rsidRDefault="00153B9F" w:rsidP="00153B9F">
      <w:pPr>
        <w:jc w:val="both"/>
        <w:rPr>
          <w:lang w:val="et-EE"/>
        </w:rPr>
      </w:pPr>
    </w:p>
    <w:p w14:paraId="6D7D9466" w14:textId="77777777" w:rsidR="00153B9F" w:rsidRDefault="00153B9F" w:rsidP="00153B9F">
      <w:pPr>
        <w:ind w:right="-235"/>
        <w:jc w:val="both"/>
        <w:rPr>
          <w:lang w:val="et-EE"/>
        </w:rPr>
      </w:pPr>
      <w:r w:rsidRPr="00CA6C11">
        <w:rPr>
          <w:color w:val="000000"/>
          <w:lang w:val="et-EE"/>
        </w:rPr>
        <w:t xml:space="preserve">Töövõtja vastutab keskkonnakaitse (pindamistööde ja muu sellest tuleneva piires) eest objektil ja selle kõrval oleval alal vastavalt Eesti Vabariigis kehtivatele seadustele ja nõuetele. </w:t>
      </w:r>
      <w:r w:rsidRPr="00CA6C11">
        <w:rPr>
          <w:lang w:val="et-EE"/>
        </w:rPr>
        <w:t>Vähendamaks ehituse sotsiaalseid mõjusid peavad kasutatavate mehhanismide summutid olema korras.  Kogu tööde perioodil peavad olema garanteeritud juurdepääsud kruntidele. Teetööde käigus ei tohi kahjustada ümbritsevat keskkonda. Kõik teetööd tuleb teostada järgides kehtestatud keskkonnakaitse nõudeid.</w:t>
      </w:r>
    </w:p>
    <w:p w14:paraId="7CBB1A7A" w14:textId="77777777" w:rsidR="00153B9F" w:rsidRDefault="00153B9F" w:rsidP="00153B9F">
      <w:pPr>
        <w:jc w:val="both"/>
        <w:rPr>
          <w:lang w:val="et-EE"/>
        </w:rPr>
      </w:pPr>
    </w:p>
    <w:p w14:paraId="4EB0CB44" w14:textId="77777777" w:rsidR="00153B9F" w:rsidRPr="00522ED3" w:rsidRDefault="00153B9F" w:rsidP="00153B9F">
      <w:pPr>
        <w:ind w:right="-235"/>
        <w:jc w:val="both"/>
        <w:rPr>
          <w:b/>
          <w:bCs/>
          <w:lang w:val="et-EE"/>
        </w:rPr>
      </w:pPr>
      <w:r w:rsidRPr="00522ED3">
        <w:rPr>
          <w:b/>
          <w:bCs/>
          <w:lang w:val="et-EE"/>
        </w:rPr>
        <w:t>5. ÜLDIST</w:t>
      </w:r>
    </w:p>
    <w:p w14:paraId="6F72CCD6" w14:textId="77777777" w:rsidR="00153B9F" w:rsidRDefault="00153B9F" w:rsidP="00153B9F">
      <w:pPr>
        <w:ind w:right="-235"/>
        <w:jc w:val="both"/>
      </w:pPr>
    </w:p>
    <w:p w14:paraId="365A71BE" w14:textId="77777777" w:rsidR="008C0CC9" w:rsidRPr="00241C6C" w:rsidRDefault="008C0CC9" w:rsidP="00153B9F">
      <w:pPr>
        <w:ind w:right="-235"/>
        <w:jc w:val="both"/>
      </w:pPr>
    </w:p>
    <w:p w14:paraId="63944BFA" w14:textId="77777777" w:rsidR="00153B9F" w:rsidRPr="00EB4B61" w:rsidRDefault="00153B9F" w:rsidP="00153B9F">
      <w:pPr>
        <w:numPr>
          <w:ilvl w:val="1"/>
          <w:numId w:val="2"/>
        </w:numPr>
        <w:spacing w:before="60" w:after="60" w:line="220" w:lineRule="atLeast"/>
        <w:jc w:val="both"/>
        <w:rPr>
          <w:noProof/>
        </w:rPr>
      </w:pPr>
      <w:bookmarkStart w:id="0" w:name="_Hlk501342800"/>
      <w:r w:rsidRPr="00EB4B61">
        <w:rPr>
          <w:noProof/>
        </w:rPr>
        <w:t>Täitedokumentatsioon antakse üle digitaalsena.</w:t>
      </w:r>
    </w:p>
    <w:p w14:paraId="4B339E32" w14:textId="77777777" w:rsidR="00153B9F" w:rsidRPr="00EB4B61" w:rsidRDefault="00153B9F" w:rsidP="00153B9F">
      <w:pPr>
        <w:numPr>
          <w:ilvl w:val="1"/>
          <w:numId w:val="2"/>
        </w:numPr>
        <w:spacing w:before="60" w:after="60" w:line="220" w:lineRule="atLeast"/>
        <w:jc w:val="both"/>
        <w:rPr>
          <w:noProof/>
        </w:rPr>
      </w:pPr>
      <w:r w:rsidRPr="00EB4B61">
        <w:rPr>
          <w:noProof/>
        </w:rPr>
        <w:t>Kõik päevikud ja kaetud tööde aktid koos lisadega ning kõik mõtteprotokollid allkirjastatakse digitaalselt.</w:t>
      </w:r>
    </w:p>
    <w:bookmarkEnd w:id="0"/>
    <w:p w14:paraId="43AE5424" w14:textId="77777777" w:rsidR="00153B9F" w:rsidRPr="00CA6C11" w:rsidRDefault="00153B9F" w:rsidP="00153B9F">
      <w:pPr>
        <w:jc w:val="both"/>
        <w:rPr>
          <w:lang w:val="et-EE"/>
        </w:rPr>
      </w:pPr>
    </w:p>
    <w:p w14:paraId="503F0500" w14:textId="77777777" w:rsidR="00153B9F" w:rsidRPr="00522ED3" w:rsidRDefault="00153B9F" w:rsidP="00153B9F">
      <w:pPr>
        <w:pStyle w:val="Loendilik"/>
        <w:numPr>
          <w:ilvl w:val="0"/>
          <w:numId w:val="3"/>
        </w:numPr>
        <w:spacing w:after="200" w:line="276" w:lineRule="auto"/>
        <w:ind w:right="-235"/>
        <w:jc w:val="both"/>
        <w:rPr>
          <w:b/>
          <w:bCs/>
        </w:rPr>
      </w:pPr>
      <w:r w:rsidRPr="00522ED3">
        <w:rPr>
          <w:b/>
          <w:bCs/>
        </w:rPr>
        <w:t>GARANTII</w:t>
      </w:r>
    </w:p>
    <w:p w14:paraId="1CAFB4CF" w14:textId="77777777" w:rsidR="00153B9F" w:rsidRPr="00013361" w:rsidRDefault="00153B9F" w:rsidP="00153B9F">
      <w:pPr>
        <w:pStyle w:val="Loendilik"/>
        <w:ind w:left="360" w:right="-235"/>
        <w:jc w:val="both"/>
      </w:pPr>
    </w:p>
    <w:p w14:paraId="1BB81A94" w14:textId="77777777" w:rsidR="00153B9F" w:rsidRPr="00157FC4" w:rsidRDefault="00153B9F" w:rsidP="00153B9F">
      <w:pPr>
        <w:pStyle w:val="Loendilik"/>
        <w:numPr>
          <w:ilvl w:val="1"/>
          <w:numId w:val="3"/>
        </w:numPr>
        <w:spacing w:after="200" w:line="276" w:lineRule="auto"/>
        <w:ind w:right="-235"/>
        <w:jc w:val="both"/>
      </w:pPr>
      <w:proofErr w:type="spellStart"/>
      <w:r w:rsidRPr="00157FC4">
        <w:t>Garantiiajal</w:t>
      </w:r>
      <w:proofErr w:type="spellEnd"/>
      <w:r w:rsidRPr="00157FC4">
        <w:t xml:space="preserve"> </w:t>
      </w:r>
      <w:proofErr w:type="spellStart"/>
      <w:r w:rsidRPr="00157FC4">
        <w:t>ilmnevate</w:t>
      </w:r>
      <w:proofErr w:type="spellEnd"/>
      <w:r w:rsidRPr="00157FC4">
        <w:t xml:space="preserve"> </w:t>
      </w:r>
      <w:proofErr w:type="spellStart"/>
      <w:r w:rsidRPr="00157FC4">
        <w:t>pindamistööde</w:t>
      </w:r>
      <w:proofErr w:type="spellEnd"/>
      <w:r w:rsidRPr="00157FC4">
        <w:t xml:space="preserve"> </w:t>
      </w:r>
      <w:proofErr w:type="spellStart"/>
      <w:r w:rsidRPr="00157FC4">
        <w:t>defektide</w:t>
      </w:r>
      <w:proofErr w:type="spellEnd"/>
      <w:r w:rsidRPr="00157FC4">
        <w:t xml:space="preserve"> (</w:t>
      </w:r>
      <w:proofErr w:type="spellStart"/>
      <w:r w:rsidRPr="00157FC4">
        <w:t>lahtine</w:t>
      </w:r>
      <w:proofErr w:type="spellEnd"/>
      <w:r w:rsidRPr="00157FC4">
        <w:t xml:space="preserve"> </w:t>
      </w:r>
      <w:proofErr w:type="spellStart"/>
      <w:r w:rsidRPr="00157FC4">
        <w:t>killustik</w:t>
      </w:r>
      <w:proofErr w:type="spellEnd"/>
      <w:r w:rsidRPr="00157FC4">
        <w:t xml:space="preserve">, </w:t>
      </w:r>
      <w:proofErr w:type="spellStart"/>
      <w:r w:rsidRPr="00157FC4">
        <w:t>katete</w:t>
      </w:r>
      <w:proofErr w:type="spellEnd"/>
      <w:r w:rsidRPr="00157FC4">
        <w:t xml:space="preserve"> </w:t>
      </w:r>
      <w:proofErr w:type="spellStart"/>
      <w:r w:rsidRPr="00157FC4">
        <w:t>higistamine</w:t>
      </w:r>
      <w:proofErr w:type="spellEnd"/>
      <w:r w:rsidRPr="00157FC4">
        <w:t xml:space="preserve">, </w:t>
      </w:r>
      <w:proofErr w:type="spellStart"/>
      <w:r w:rsidRPr="00157FC4">
        <w:t>kulunud</w:t>
      </w:r>
      <w:proofErr w:type="spellEnd"/>
      <w:r w:rsidRPr="00157FC4">
        <w:t>/</w:t>
      </w:r>
      <w:proofErr w:type="spellStart"/>
      <w:r w:rsidRPr="00157FC4">
        <w:t>deformeerunud</w:t>
      </w:r>
      <w:proofErr w:type="spellEnd"/>
      <w:r w:rsidRPr="00157FC4">
        <w:t xml:space="preserve"> </w:t>
      </w:r>
      <w:proofErr w:type="spellStart"/>
      <w:r w:rsidRPr="00157FC4">
        <w:t>markeering</w:t>
      </w:r>
      <w:proofErr w:type="spellEnd"/>
      <w:r w:rsidRPr="00157FC4">
        <w:t xml:space="preserve">) </w:t>
      </w:r>
      <w:proofErr w:type="spellStart"/>
      <w:r w:rsidRPr="00157FC4">
        <w:t>parandamine</w:t>
      </w:r>
      <w:proofErr w:type="spellEnd"/>
      <w:r w:rsidRPr="00157FC4">
        <w:t xml:space="preserve"> </w:t>
      </w:r>
      <w:proofErr w:type="spellStart"/>
      <w:r w:rsidRPr="00157FC4">
        <w:t>kuulub</w:t>
      </w:r>
      <w:proofErr w:type="spellEnd"/>
      <w:r w:rsidRPr="00157FC4">
        <w:t xml:space="preserve"> </w:t>
      </w:r>
      <w:proofErr w:type="spellStart"/>
      <w:r w:rsidRPr="00157FC4">
        <w:t>Töövõtja</w:t>
      </w:r>
      <w:proofErr w:type="spellEnd"/>
      <w:r w:rsidRPr="00157FC4">
        <w:t xml:space="preserve"> </w:t>
      </w:r>
      <w:proofErr w:type="spellStart"/>
      <w:r w:rsidRPr="00157FC4">
        <w:t>kohustuste</w:t>
      </w:r>
      <w:proofErr w:type="spellEnd"/>
      <w:r w:rsidRPr="00157FC4">
        <w:t xml:space="preserve"> </w:t>
      </w:r>
      <w:proofErr w:type="spellStart"/>
      <w:r w:rsidRPr="00157FC4">
        <w:t>hulka</w:t>
      </w:r>
      <w:proofErr w:type="spellEnd"/>
      <w:r w:rsidRPr="00157FC4">
        <w:t xml:space="preserve"> </w:t>
      </w:r>
      <w:proofErr w:type="spellStart"/>
      <w:r w:rsidRPr="00157FC4">
        <w:t>v.a.</w:t>
      </w:r>
      <w:proofErr w:type="spellEnd"/>
      <w:r w:rsidRPr="00157FC4">
        <w:t xml:space="preserve"> </w:t>
      </w:r>
      <w:proofErr w:type="spellStart"/>
      <w:r w:rsidRPr="00157FC4">
        <w:t>olukorrad</w:t>
      </w:r>
      <w:proofErr w:type="spellEnd"/>
      <w:r w:rsidRPr="00157FC4">
        <w:t xml:space="preserve">, </w:t>
      </w:r>
      <w:proofErr w:type="spellStart"/>
      <w:r w:rsidRPr="00157FC4">
        <w:t>mida</w:t>
      </w:r>
      <w:proofErr w:type="spellEnd"/>
      <w:r w:rsidRPr="00157FC4">
        <w:t xml:space="preserve"> </w:t>
      </w:r>
      <w:proofErr w:type="spellStart"/>
      <w:r w:rsidRPr="00157FC4">
        <w:t>ei</w:t>
      </w:r>
      <w:proofErr w:type="spellEnd"/>
      <w:r w:rsidRPr="00157FC4">
        <w:t xml:space="preserve"> </w:t>
      </w:r>
      <w:proofErr w:type="spellStart"/>
      <w:r w:rsidRPr="00157FC4">
        <w:t>olnud</w:t>
      </w:r>
      <w:proofErr w:type="spellEnd"/>
      <w:r w:rsidRPr="00157FC4">
        <w:t xml:space="preserve"> </w:t>
      </w:r>
      <w:proofErr w:type="spellStart"/>
      <w:r w:rsidRPr="00157FC4">
        <w:t>lepingut</w:t>
      </w:r>
      <w:proofErr w:type="spellEnd"/>
      <w:r w:rsidRPr="00157FC4">
        <w:t xml:space="preserve"> </w:t>
      </w:r>
      <w:proofErr w:type="spellStart"/>
      <w:r w:rsidRPr="00157FC4">
        <w:t>täites</w:t>
      </w:r>
      <w:proofErr w:type="spellEnd"/>
      <w:r w:rsidRPr="00157FC4">
        <w:t xml:space="preserve"> </w:t>
      </w:r>
      <w:proofErr w:type="spellStart"/>
      <w:r w:rsidRPr="00157FC4">
        <w:t>võimalik</w:t>
      </w:r>
      <w:proofErr w:type="spellEnd"/>
      <w:r w:rsidRPr="00157FC4">
        <w:t xml:space="preserve"> </w:t>
      </w:r>
      <w:proofErr w:type="spellStart"/>
      <w:r w:rsidRPr="00157FC4">
        <w:t>ette</w:t>
      </w:r>
      <w:proofErr w:type="spellEnd"/>
      <w:r w:rsidRPr="00157FC4">
        <w:t xml:space="preserve"> </w:t>
      </w:r>
      <w:proofErr w:type="spellStart"/>
      <w:r w:rsidRPr="00157FC4">
        <w:t>näha</w:t>
      </w:r>
      <w:proofErr w:type="spellEnd"/>
      <w:r w:rsidRPr="00157FC4">
        <w:t>:</w:t>
      </w:r>
    </w:p>
    <w:p w14:paraId="00E06E25" w14:textId="77777777" w:rsidR="00153B9F" w:rsidRPr="00013361" w:rsidRDefault="00153B9F" w:rsidP="00153B9F">
      <w:pPr>
        <w:pStyle w:val="Loendilik"/>
        <w:numPr>
          <w:ilvl w:val="2"/>
          <w:numId w:val="3"/>
        </w:numPr>
        <w:spacing w:after="200" w:line="276" w:lineRule="auto"/>
        <w:ind w:right="-235"/>
        <w:jc w:val="both"/>
      </w:pPr>
      <w:proofErr w:type="spellStart"/>
      <w:r w:rsidRPr="00013361">
        <w:t>Ehitusobjekt</w:t>
      </w:r>
      <w:proofErr w:type="spellEnd"/>
      <w:r w:rsidRPr="00013361">
        <w:t xml:space="preserve"> - </w:t>
      </w:r>
      <w:proofErr w:type="spellStart"/>
      <w:r w:rsidRPr="00013361">
        <w:t>pinnatud</w:t>
      </w:r>
      <w:proofErr w:type="spellEnd"/>
      <w:r w:rsidRPr="00013361">
        <w:t xml:space="preserve"> </w:t>
      </w:r>
      <w:proofErr w:type="spellStart"/>
      <w:r w:rsidRPr="00013361">
        <w:t>lõik</w:t>
      </w:r>
      <w:proofErr w:type="spellEnd"/>
      <w:r w:rsidRPr="00013361">
        <w:t xml:space="preserve"> on </w:t>
      </w:r>
      <w:proofErr w:type="spellStart"/>
      <w:r w:rsidRPr="00013361">
        <w:t>kasutuses</w:t>
      </w:r>
      <w:proofErr w:type="spellEnd"/>
      <w:r w:rsidRPr="00013361">
        <w:t xml:space="preserve"> </w:t>
      </w:r>
      <w:proofErr w:type="spellStart"/>
      <w:r w:rsidRPr="00013361">
        <w:t>ehitusobjektina</w:t>
      </w:r>
      <w:proofErr w:type="spellEnd"/>
      <w:r w:rsidRPr="00013361">
        <w:t xml:space="preserve"> (</w:t>
      </w:r>
      <w:proofErr w:type="spellStart"/>
      <w:r w:rsidRPr="00013361">
        <w:t>ehitatakse</w:t>
      </w:r>
      <w:proofErr w:type="spellEnd"/>
      <w:r w:rsidRPr="00013361">
        <w:t xml:space="preserve"> </w:t>
      </w:r>
      <w:proofErr w:type="spellStart"/>
      <w:r w:rsidRPr="00013361">
        <w:t>kõrvale</w:t>
      </w:r>
      <w:proofErr w:type="spellEnd"/>
      <w:r w:rsidRPr="00013361">
        <w:t xml:space="preserve"> </w:t>
      </w:r>
      <w:proofErr w:type="spellStart"/>
      <w:r>
        <w:t>kergliiklusteed</w:t>
      </w:r>
      <w:proofErr w:type="spellEnd"/>
      <w:r w:rsidRPr="00013361">
        <w:t xml:space="preserve">, </w:t>
      </w:r>
      <w:proofErr w:type="spellStart"/>
      <w:r w:rsidRPr="00013361">
        <w:t>bussipeatuseid</w:t>
      </w:r>
      <w:proofErr w:type="spellEnd"/>
      <w:r w:rsidRPr="00013361">
        <w:t xml:space="preserve"> </w:t>
      </w:r>
      <w:proofErr w:type="spellStart"/>
      <w:r w:rsidRPr="00013361">
        <w:t>vms</w:t>
      </w:r>
      <w:proofErr w:type="spellEnd"/>
      <w:r w:rsidRPr="00013361">
        <w:t xml:space="preserve"> </w:t>
      </w:r>
      <w:proofErr w:type="spellStart"/>
      <w:r w:rsidRPr="00013361">
        <w:t>olukord</w:t>
      </w:r>
      <w:proofErr w:type="spellEnd"/>
      <w:r w:rsidRPr="00013361">
        <w:t>)</w:t>
      </w:r>
    </w:p>
    <w:p w14:paraId="3CEE34C5" w14:textId="77777777" w:rsidR="00153B9F" w:rsidRPr="00013361" w:rsidRDefault="00153B9F" w:rsidP="00153B9F">
      <w:pPr>
        <w:pStyle w:val="Loendilik"/>
        <w:numPr>
          <w:ilvl w:val="2"/>
          <w:numId w:val="3"/>
        </w:numPr>
        <w:spacing w:after="200" w:line="276" w:lineRule="auto"/>
        <w:ind w:right="-235"/>
        <w:jc w:val="both"/>
      </w:pPr>
      <w:proofErr w:type="spellStart"/>
      <w:r w:rsidRPr="00013361">
        <w:t>Pinnatud</w:t>
      </w:r>
      <w:proofErr w:type="spellEnd"/>
      <w:r w:rsidRPr="00013361">
        <w:t xml:space="preserve"> </w:t>
      </w:r>
      <w:proofErr w:type="spellStart"/>
      <w:r w:rsidRPr="00013361">
        <w:t>lõik</w:t>
      </w:r>
      <w:proofErr w:type="spellEnd"/>
      <w:r w:rsidRPr="00013361">
        <w:t xml:space="preserve"> on </w:t>
      </w:r>
      <w:proofErr w:type="spellStart"/>
      <w:r w:rsidRPr="00013361">
        <w:t>kasutuses</w:t>
      </w:r>
      <w:proofErr w:type="spellEnd"/>
      <w:r w:rsidRPr="00013361">
        <w:t>/</w:t>
      </w:r>
      <w:proofErr w:type="spellStart"/>
      <w:r w:rsidRPr="00013361">
        <w:t>mõjutatud</w:t>
      </w:r>
      <w:proofErr w:type="spellEnd"/>
      <w:r w:rsidRPr="00013361">
        <w:t xml:space="preserve"> </w:t>
      </w:r>
      <w:proofErr w:type="spellStart"/>
      <w:r w:rsidRPr="00013361">
        <w:t>suure</w:t>
      </w:r>
      <w:proofErr w:type="spellEnd"/>
      <w:r w:rsidRPr="00013361">
        <w:t xml:space="preserve"> </w:t>
      </w:r>
      <w:proofErr w:type="spellStart"/>
      <w:r w:rsidRPr="00013361">
        <w:t>objekti</w:t>
      </w:r>
      <w:proofErr w:type="spellEnd"/>
      <w:r w:rsidRPr="00013361">
        <w:t xml:space="preserve"> </w:t>
      </w:r>
      <w:proofErr w:type="spellStart"/>
      <w:r w:rsidRPr="00013361">
        <w:t>teenindusvedudel</w:t>
      </w:r>
      <w:proofErr w:type="spellEnd"/>
    </w:p>
    <w:p w14:paraId="196B2D4E" w14:textId="77777777" w:rsidR="00153B9F" w:rsidRPr="00013361" w:rsidRDefault="00153B9F" w:rsidP="00153B9F">
      <w:pPr>
        <w:pStyle w:val="Loendilik"/>
        <w:numPr>
          <w:ilvl w:val="2"/>
          <w:numId w:val="3"/>
        </w:numPr>
        <w:spacing w:after="200" w:line="276" w:lineRule="auto"/>
        <w:ind w:right="-235"/>
        <w:jc w:val="both"/>
      </w:pPr>
      <w:proofErr w:type="spellStart"/>
      <w:r w:rsidRPr="00013361">
        <w:t>Teostatud</w:t>
      </w:r>
      <w:proofErr w:type="spellEnd"/>
      <w:r w:rsidRPr="00013361">
        <w:t xml:space="preserve"> </w:t>
      </w:r>
      <w:proofErr w:type="spellStart"/>
      <w:r w:rsidRPr="00013361">
        <w:t>lageraied</w:t>
      </w:r>
      <w:proofErr w:type="spellEnd"/>
      <w:r w:rsidRPr="00013361">
        <w:t xml:space="preserve"> </w:t>
      </w:r>
      <w:proofErr w:type="spellStart"/>
      <w:r w:rsidRPr="00013361">
        <w:t>peale</w:t>
      </w:r>
      <w:proofErr w:type="spellEnd"/>
      <w:r w:rsidRPr="00013361">
        <w:t xml:space="preserve"> </w:t>
      </w:r>
      <w:proofErr w:type="spellStart"/>
      <w:r w:rsidRPr="00013361">
        <w:t>pindamist</w:t>
      </w:r>
      <w:proofErr w:type="spellEnd"/>
      <w:r w:rsidRPr="00013361">
        <w:t xml:space="preserve"> </w:t>
      </w:r>
      <w:proofErr w:type="spellStart"/>
      <w:r w:rsidRPr="00013361">
        <w:t>ja</w:t>
      </w:r>
      <w:proofErr w:type="spellEnd"/>
      <w:r w:rsidRPr="00013361">
        <w:t xml:space="preserve"> </w:t>
      </w:r>
      <w:proofErr w:type="spellStart"/>
      <w:r w:rsidRPr="00013361">
        <w:t>nüüd</w:t>
      </w:r>
      <w:proofErr w:type="spellEnd"/>
      <w:r w:rsidRPr="00013361">
        <w:t xml:space="preserve"> on </w:t>
      </w:r>
      <w:proofErr w:type="spellStart"/>
      <w:r w:rsidRPr="00013361">
        <w:t>kate</w:t>
      </w:r>
      <w:proofErr w:type="spellEnd"/>
      <w:r w:rsidRPr="00013361">
        <w:t xml:space="preserve"> </w:t>
      </w:r>
      <w:proofErr w:type="spellStart"/>
      <w:r w:rsidRPr="00013361">
        <w:t>pideva</w:t>
      </w:r>
      <w:proofErr w:type="spellEnd"/>
      <w:r w:rsidRPr="00013361">
        <w:t xml:space="preserve"> </w:t>
      </w:r>
      <w:proofErr w:type="spellStart"/>
      <w:r w:rsidRPr="00013361">
        <w:t>päikese</w:t>
      </w:r>
      <w:proofErr w:type="spellEnd"/>
      <w:r w:rsidRPr="00013361">
        <w:t xml:space="preserve"> </w:t>
      </w:r>
      <w:proofErr w:type="spellStart"/>
      <w:r w:rsidRPr="00013361">
        <w:t>käes</w:t>
      </w:r>
      <w:proofErr w:type="spellEnd"/>
    </w:p>
    <w:p w14:paraId="3FB5D012" w14:textId="77777777" w:rsidR="00153B9F" w:rsidRDefault="00153B9F" w:rsidP="00153B9F">
      <w:pPr>
        <w:pStyle w:val="Loendilik"/>
        <w:numPr>
          <w:ilvl w:val="2"/>
          <w:numId w:val="3"/>
        </w:numPr>
        <w:spacing w:after="200" w:line="276" w:lineRule="auto"/>
        <w:ind w:right="-235"/>
        <w:jc w:val="both"/>
      </w:pPr>
      <w:r w:rsidRPr="00013361">
        <w:t xml:space="preserve">Kate </w:t>
      </w:r>
      <w:proofErr w:type="spellStart"/>
      <w:r w:rsidRPr="00013361">
        <w:t>ei</w:t>
      </w:r>
      <w:proofErr w:type="spellEnd"/>
      <w:r w:rsidRPr="00013361">
        <w:t xml:space="preserve"> ole </w:t>
      </w:r>
      <w:proofErr w:type="spellStart"/>
      <w:r w:rsidRPr="00013361">
        <w:t>olnud</w:t>
      </w:r>
      <w:proofErr w:type="spellEnd"/>
      <w:r w:rsidRPr="00013361">
        <w:t xml:space="preserve"> </w:t>
      </w:r>
      <w:proofErr w:type="spellStart"/>
      <w:r w:rsidRPr="00013361">
        <w:t>muul</w:t>
      </w:r>
      <w:proofErr w:type="spellEnd"/>
      <w:r w:rsidRPr="00013361">
        <w:t xml:space="preserve"> </w:t>
      </w:r>
      <w:proofErr w:type="spellStart"/>
      <w:r w:rsidRPr="00013361">
        <w:t>moel</w:t>
      </w:r>
      <w:proofErr w:type="spellEnd"/>
      <w:r w:rsidRPr="00013361">
        <w:t xml:space="preserve"> </w:t>
      </w:r>
      <w:proofErr w:type="spellStart"/>
      <w:r w:rsidRPr="00013361">
        <w:t>sihtotsarbelises</w:t>
      </w:r>
      <w:proofErr w:type="spellEnd"/>
      <w:r w:rsidRPr="00013361">
        <w:t xml:space="preserve"> </w:t>
      </w:r>
      <w:proofErr w:type="spellStart"/>
      <w:r w:rsidRPr="00013361">
        <w:t>kasutuses</w:t>
      </w:r>
      <w:proofErr w:type="spellEnd"/>
    </w:p>
    <w:p w14:paraId="3CFC0800" w14:textId="77777777" w:rsidR="00153B9F" w:rsidRPr="00013361" w:rsidRDefault="00153B9F" w:rsidP="00153B9F">
      <w:pPr>
        <w:pStyle w:val="Loendilik"/>
        <w:ind w:left="1224" w:right="-235"/>
        <w:jc w:val="both"/>
      </w:pPr>
    </w:p>
    <w:p w14:paraId="2BCBAA17" w14:textId="01B7A0F6" w:rsidR="00153B9F" w:rsidRDefault="00153B9F" w:rsidP="00153B9F">
      <w:pPr>
        <w:pStyle w:val="Loendilik"/>
        <w:numPr>
          <w:ilvl w:val="1"/>
          <w:numId w:val="3"/>
        </w:numPr>
        <w:spacing w:after="200" w:line="276" w:lineRule="auto"/>
        <w:ind w:right="-235"/>
        <w:jc w:val="both"/>
      </w:pPr>
      <w:proofErr w:type="spellStart"/>
      <w:r w:rsidRPr="00013361">
        <w:t>Kõigil</w:t>
      </w:r>
      <w:proofErr w:type="spellEnd"/>
      <w:r w:rsidRPr="00013361">
        <w:t xml:space="preserve"> </w:t>
      </w:r>
      <w:proofErr w:type="spellStart"/>
      <w:r w:rsidRPr="00013361">
        <w:t>pindamisobjektidel</w:t>
      </w:r>
      <w:proofErr w:type="spellEnd"/>
      <w:r w:rsidRPr="00013361">
        <w:t xml:space="preserve"> </w:t>
      </w:r>
      <w:proofErr w:type="spellStart"/>
      <w:r w:rsidRPr="00013361">
        <w:t>tuleb</w:t>
      </w:r>
      <w:proofErr w:type="spellEnd"/>
      <w:r w:rsidRPr="00013361">
        <w:t xml:space="preserve"> </w:t>
      </w:r>
      <w:proofErr w:type="spellStart"/>
      <w:r w:rsidRPr="00013361">
        <w:t>teostada</w:t>
      </w:r>
      <w:proofErr w:type="spellEnd"/>
      <w:r w:rsidRPr="00013361">
        <w:t xml:space="preserve"> </w:t>
      </w:r>
      <w:proofErr w:type="spellStart"/>
      <w:r w:rsidRPr="00013361">
        <w:t>pindamistööde</w:t>
      </w:r>
      <w:proofErr w:type="spellEnd"/>
      <w:r w:rsidRPr="00013361">
        <w:t xml:space="preserve"> </w:t>
      </w:r>
      <w:proofErr w:type="spellStart"/>
      <w:r w:rsidRPr="00013361">
        <w:t>lõpus</w:t>
      </w:r>
      <w:proofErr w:type="spellEnd"/>
      <w:r w:rsidRPr="00013361">
        <w:t xml:space="preserve"> </w:t>
      </w:r>
      <w:proofErr w:type="spellStart"/>
      <w:r w:rsidRPr="00013361">
        <w:t>makrotekstuuri</w:t>
      </w:r>
      <w:proofErr w:type="spellEnd"/>
      <w:r w:rsidRPr="00013361">
        <w:t xml:space="preserve"> </w:t>
      </w:r>
      <w:proofErr w:type="spellStart"/>
      <w:r w:rsidRPr="00013361">
        <w:t>mõõtmine</w:t>
      </w:r>
      <w:proofErr w:type="spellEnd"/>
      <w:r w:rsidRPr="00013361">
        <w:t xml:space="preserve"> </w:t>
      </w:r>
      <w:proofErr w:type="spellStart"/>
      <w:r w:rsidRPr="00013361">
        <w:t>liivaringi</w:t>
      </w:r>
      <w:proofErr w:type="spellEnd"/>
      <w:r w:rsidRPr="00013361">
        <w:t xml:space="preserve"> </w:t>
      </w:r>
      <w:proofErr w:type="spellStart"/>
      <w:r w:rsidRPr="00013361">
        <w:t>meetodil</w:t>
      </w:r>
      <w:proofErr w:type="spellEnd"/>
      <w:r w:rsidRPr="00013361">
        <w:t xml:space="preserve"> (EVS-EN 13036-1). Kui </w:t>
      </w:r>
      <w:proofErr w:type="spellStart"/>
      <w:r w:rsidRPr="00013361">
        <w:t>makrotekstuur</w:t>
      </w:r>
      <w:proofErr w:type="spellEnd"/>
      <w:r w:rsidRPr="00013361">
        <w:t xml:space="preserve"> </w:t>
      </w:r>
      <w:proofErr w:type="spellStart"/>
      <w:r w:rsidRPr="00013361">
        <w:t>ei</w:t>
      </w:r>
      <w:proofErr w:type="spellEnd"/>
      <w:r w:rsidRPr="00013361">
        <w:t xml:space="preserve"> </w:t>
      </w:r>
      <w:proofErr w:type="spellStart"/>
      <w:r w:rsidRPr="00013361">
        <w:t>vasta</w:t>
      </w:r>
      <w:proofErr w:type="spellEnd"/>
      <w:r w:rsidRPr="00013361">
        <w:t xml:space="preserve"> </w:t>
      </w:r>
      <w:proofErr w:type="spellStart"/>
      <w:r w:rsidRPr="00013361">
        <w:t>kehtiva</w:t>
      </w:r>
      <w:proofErr w:type="spellEnd"/>
      <w:r w:rsidRPr="00013361">
        <w:t xml:space="preserve"> </w:t>
      </w:r>
      <w:proofErr w:type="spellStart"/>
      <w:r w:rsidRPr="00013361">
        <w:t>Pindamisjuhise</w:t>
      </w:r>
      <w:proofErr w:type="spellEnd"/>
      <w:r w:rsidRPr="00013361">
        <w:t xml:space="preserve"> </w:t>
      </w:r>
      <w:proofErr w:type="spellStart"/>
      <w:r w:rsidRPr="00013361">
        <w:t>tabelis</w:t>
      </w:r>
      <w:proofErr w:type="spellEnd"/>
      <w:r w:rsidRPr="00013361">
        <w:t xml:space="preserve"> 10 </w:t>
      </w:r>
      <w:proofErr w:type="spellStart"/>
      <w:r w:rsidRPr="00013361">
        <w:t>toodud</w:t>
      </w:r>
      <w:proofErr w:type="spellEnd"/>
      <w:r w:rsidRPr="00013361">
        <w:t xml:space="preserve"> </w:t>
      </w:r>
      <w:proofErr w:type="spellStart"/>
      <w:r w:rsidRPr="00013361">
        <w:t>näitajatele</w:t>
      </w:r>
      <w:proofErr w:type="spellEnd"/>
      <w:r w:rsidRPr="00013361">
        <w:t xml:space="preserve">, </w:t>
      </w:r>
      <w:proofErr w:type="spellStart"/>
      <w:r w:rsidRPr="00013361">
        <w:t>tuleb</w:t>
      </w:r>
      <w:proofErr w:type="spellEnd"/>
      <w:r w:rsidRPr="00013361">
        <w:t xml:space="preserve"> </w:t>
      </w:r>
      <w:proofErr w:type="spellStart"/>
      <w:r w:rsidRPr="00013361">
        <w:t>teostada</w:t>
      </w:r>
      <w:proofErr w:type="spellEnd"/>
      <w:r w:rsidRPr="00013361">
        <w:t xml:space="preserve"> „</w:t>
      </w:r>
      <w:proofErr w:type="spellStart"/>
      <w:proofErr w:type="gramStart"/>
      <w:r w:rsidRPr="00013361">
        <w:t>Fogseal</w:t>
      </w:r>
      <w:proofErr w:type="spellEnd"/>
      <w:r w:rsidRPr="00013361">
        <w:t xml:space="preserve">“ </w:t>
      </w:r>
      <w:proofErr w:type="spellStart"/>
      <w:r w:rsidRPr="00013361">
        <w:t>meetodiga</w:t>
      </w:r>
      <w:proofErr w:type="spellEnd"/>
      <w:proofErr w:type="gramEnd"/>
      <w:r w:rsidRPr="00013361">
        <w:t xml:space="preserve"> </w:t>
      </w:r>
      <w:proofErr w:type="spellStart"/>
      <w:r w:rsidRPr="00013361">
        <w:t>pinnatud</w:t>
      </w:r>
      <w:proofErr w:type="spellEnd"/>
      <w:r w:rsidRPr="00013361">
        <w:t xml:space="preserve"> </w:t>
      </w:r>
      <w:proofErr w:type="spellStart"/>
      <w:r w:rsidRPr="00013361">
        <w:t>kattele</w:t>
      </w:r>
      <w:proofErr w:type="spellEnd"/>
      <w:r w:rsidRPr="00013361">
        <w:t xml:space="preserve"> </w:t>
      </w:r>
      <w:proofErr w:type="spellStart"/>
      <w:r w:rsidRPr="00013361">
        <w:t>emulsiooni</w:t>
      </w:r>
      <w:proofErr w:type="spellEnd"/>
      <w:r w:rsidRPr="00013361">
        <w:t xml:space="preserve"> </w:t>
      </w:r>
      <w:proofErr w:type="spellStart"/>
      <w:r w:rsidRPr="00013361">
        <w:t>pihustamist</w:t>
      </w:r>
      <w:proofErr w:type="spellEnd"/>
      <w:r w:rsidRPr="00013361">
        <w:t xml:space="preserve"> </w:t>
      </w:r>
      <w:proofErr w:type="spellStart"/>
      <w:r w:rsidRPr="00013361">
        <w:t>ja</w:t>
      </w:r>
      <w:proofErr w:type="spellEnd"/>
      <w:r w:rsidRPr="00013361">
        <w:t xml:space="preserve"> </w:t>
      </w:r>
      <w:proofErr w:type="spellStart"/>
      <w:r w:rsidRPr="00013361">
        <w:t>sõelmete</w:t>
      </w:r>
      <w:proofErr w:type="spellEnd"/>
      <w:r w:rsidRPr="00013361">
        <w:t xml:space="preserve"> </w:t>
      </w:r>
      <w:proofErr w:type="spellStart"/>
      <w:r w:rsidRPr="00013361">
        <w:t>puistamist</w:t>
      </w:r>
      <w:proofErr w:type="spellEnd"/>
      <w:r w:rsidRPr="00013361">
        <w:t xml:space="preserve"> </w:t>
      </w:r>
      <w:proofErr w:type="spellStart"/>
      <w:r w:rsidRPr="00013361">
        <w:t>Pindamisjuhise</w:t>
      </w:r>
      <w:proofErr w:type="spellEnd"/>
      <w:r w:rsidRPr="00013361">
        <w:t xml:space="preserve"> </w:t>
      </w:r>
      <w:proofErr w:type="spellStart"/>
      <w:r w:rsidRPr="00013361">
        <w:t>punkti</w:t>
      </w:r>
      <w:proofErr w:type="spellEnd"/>
      <w:r w:rsidRPr="00013361">
        <w:t xml:space="preserve"> 5.3.2 </w:t>
      </w:r>
      <w:proofErr w:type="spellStart"/>
      <w:r w:rsidRPr="00013361">
        <w:t>järgi</w:t>
      </w:r>
      <w:proofErr w:type="spellEnd"/>
      <w:r>
        <w:t>.</w:t>
      </w:r>
    </w:p>
    <w:p w14:paraId="301033C6" w14:textId="77777777" w:rsidR="00153B9F" w:rsidRDefault="00153B9F" w:rsidP="00153B9F">
      <w:pPr>
        <w:spacing w:after="200" w:line="276" w:lineRule="auto"/>
        <w:ind w:right="-235"/>
        <w:jc w:val="both"/>
      </w:pPr>
    </w:p>
    <w:p w14:paraId="44772A98" w14:textId="77777777" w:rsidR="00153B9F" w:rsidRPr="00153B9F" w:rsidRDefault="00153B9F" w:rsidP="00153B9F">
      <w:pPr>
        <w:pStyle w:val="Loendilik"/>
        <w:numPr>
          <w:ilvl w:val="0"/>
          <w:numId w:val="3"/>
        </w:numPr>
        <w:ind w:right="-235"/>
        <w:jc w:val="both"/>
        <w:rPr>
          <w:b/>
          <w:bCs/>
        </w:rPr>
      </w:pPr>
      <w:r w:rsidRPr="00153B9F">
        <w:rPr>
          <w:b/>
          <w:bCs/>
        </w:rPr>
        <w:t>7. LISAD</w:t>
      </w:r>
    </w:p>
    <w:p w14:paraId="2AA9DCC4" w14:textId="77777777" w:rsidR="00153B9F" w:rsidRPr="00A77F33" w:rsidRDefault="00153B9F" w:rsidP="00153B9F">
      <w:pPr>
        <w:pStyle w:val="Loendilik"/>
        <w:ind w:left="360" w:right="-235"/>
        <w:jc w:val="both"/>
      </w:pPr>
    </w:p>
    <w:p w14:paraId="518712FC" w14:textId="78354087" w:rsidR="00153B9F" w:rsidRDefault="00153B9F" w:rsidP="00153B9F">
      <w:pPr>
        <w:pStyle w:val="Loendilik"/>
        <w:ind w:left="360" w:right="-235"/>
        <w:rPr>
          <w:lang w:val="et-EE"/>
        </w:rPr>
      </w:pPr>
    </w:p>
    <w:p w14:paraId="169986C1" w14:textId="70D6CFD1" w:rsidR="000617B4" w:rsidRPr="00EA3E88" w:rsidRDefault="001C5B8D" w:rsidP="00EA3E88">
      <w:pPr>
        <w:pStyle w:val="Loendilik"/>
        <w:ind w:left="360" w:right="-235"/>
        <w:rPr>
          <w:lang w:val="et-EE"/>
        </w:rPr>
      </w:pPr>
      <w:r>
        <w:rPr>
          <w:lang w:val="et-EE"/>
        </w:rPr>
        <w:t xml:space="preserve">Lisa </w:t>
      </w:r>
      <w:r w:rsidR="00EF7017">
        <w:rPr>
          <w:lang w:val="et-EE"/>
        </w:rPr>
        <w:t>1</w:t>
      </w:r>
      <w:r>
        <w:rPr>
          <w:lang w:val="et-EE"/>
        </w:rPr>
        <w:t xml:space="preserve"> </w:t>
      </w:r>
      <w:r w:rsidR="004972FF" w:rsidRPr="004972FF">
        <w:rPr>
          <w:lang w:val="et-EE"/>
        </w:rPr>
        <w:t>Töö mahtude ja maksumuste tabel</w:t>
      </w:r>
    </w:p>
    <w:sectPr w:rsidR="000617B4" w:rsidRPr="00EA3E8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BFC47" w14:textId="77777777" w:rsidR="00573EF7" w:rsidRDefault="00573EF7" w:rsidP="009862AB">
      <w:r>
        <w:separator/>
      </w:r>
    </w:p>
  </w:endnote>
  <w:endnote w:type="continuationSeparator" w:id="0">
    <w:p w14:paraId="2B52B69D" w14:textId="77777777" w:rsidR="00573EF7" w:rsidRDefault="00573EF7" w:rsidP="0098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4637A" w14:textId="77777777" w:rsidR="00573EF7" w:rsidRDefault="00573EF7" w:rsidP="009862AB">
      <w:r>
        <w:separator/>
      </w:r>
    </w:p>
  </w:footnote>
  <w:footnote w:type="continuationSeparator" w:id="0">
    <w:p w14:paraId="58020EAB" w14:textId="77777777" w:rsidR="00573EF7" w:rsidRDefault="00573EF7" w:rsidP="009862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730C29"/>
    <w:multiLevelType w:val="multilevel"/>
    <w:tmpl w:val="27BA7D6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D4743DA"/>
    <w:multiLevelType w:val="hybridMultilevel"/>
    <w:tmpl w:val="5E6E1BC4"/>
    <w:lvl w:ilvl="0" w:tplc="E27439F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18212AB"/>
    <w:multiLevelType w:val="hybridMultilevel"/>
    <w:tmpl w:val="9A2024E8"/>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147290">
    <w:abstractNumId w:val="1"/>
  </w:num>
  <w:num w:numId="2" w16cid:durableId="1196387483">
    <w:abstractNumId w:val="2"/>
  </w:num>
  <w:num w:numId="3" w16cid:durableId="75104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88"/>
    <w:rsid w:val="00027523"/>
    <w:rsid w:val="00053F91"/>
    <w:rsid w:val="0005679F"/>
    <w:rsid w:val="000617B4"/>
    <w:rsid w:val="00092757"/>
    <w:rsid w:val="000C7C33"/>
    <w:rsid w:val="000E2E88"/>
    <w:rsid w:val="001433EE"/>
    <w:rsid w:val="00153B9F"/>
    <w:rsid w:val="001C5B8D"/>
    <w:rsid w:val="002B5B03"/>
    <w:rsid w:val="00322CD5"/>
    <w:rsid w:val="00326C50"/>
    <w:rsid w:val="003E67B1"/>
    <w:rsid w:val="00492A6B"/>
    <w:rsid w:val="00493C4A"/>
    <w:rsid w:val="004972FF"/>
    <w:rsid w:val="004C19C5"/>
    <w:rsid w:val="00573EF7"/>
    <w:rsid w:val="00574122"/>
    <w:rsid w:val="0061349B"/>
    <w:rsid w:val="00643834"/>
    <w:rsid w:val="007E2401"/>
    <w:rsid w:val="0080241C"/>
    <w:rsid w:val="008C0CC9"/>
    <w:rsid w:val="00915407"/>
    <w:rsid w:val="009862AB"/>
    <w:rsid w:val="00A00713"/>
    <w:rsid w:val="00A4409B"/>
    <w:rsid w:val="00AD05BE"/>
    <w:rsid w:val="00B316E3"/>
    <w:rsid w:val="00C40720"/>
    <w:rsid w:val="00C53A2D"/>
    <w:rsid w:val="00D0411A"/>
    <w:rsid w:val="00DC04F1"/>
    <w:rsid w:val="00DD5AC7"/>
    <w:rsid w:val="00EA3E88"/>
    <w:rsid w:val="00EF7017"/>
    <w:rsid w:val="00F13670"/>
    <w:rsid w:val="00F218D1"/>
    <w:rsid w:val="00F35DAD"/>
    <w:rsid w:val="00F42187"/>
    <w:rsid w:val="00F57152"/>
    <w:rsid w:val="00F72E04"/>
    <w:rsid w:val="00FA645C"/>
    <w:rsid w:val="00FE03D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A6A6"/>
  <w15:chartTrackingRefBased/>
  <w15:docId w15:val="{7A35B9C1-CD2D-4FED-A7B0-20EF6F53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862AB"/>
    <w:pPr>
      <w:spacing w:after="0" w:line="240" w:lineRule="auto"/>
    </w:pPr>
    <w:rPr>
      <w:rFonts w:ascii="Times New Roman" w:eastAsia="Times New Roman" w:hAnsi="Times New Roman" w:cs="Times New Roman"/>
      <w:kern w:val="0"/>
      <w:lang w:val="en-GB"/>
      <w14:ligatures w14:val="none"/>
    </w:rPr>
  </w:style>
  <w:style w:type="paragraph" w:styleId="Pealkiri1">
    <w:name w:val="heading 1"/>
    <w:basedOn w:val="Normaallaad"/>
    <w:next w:val="Normaallaad"/>
    <w:link w:val="Pealkiri1Mrk"/>
    <w:uiPriority w:val="9"/>
    <w:qFormat/>
    <w:rsid w:val="000E2E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E2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nhideWhenUsed/>
    <w:qFormat/>
    <w:rsid w:val="000E2E8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E2E8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E2E8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E2E88"/>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E2E88"/>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E2E88"/>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E2E88"/>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E2E8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E2E8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E2E8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E2E8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E2E8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E2E8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E2E8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E2E8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E2E8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E2E88"/>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E2E8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E2E8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E2E8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E2E88"/>
    <w:pPr>
      <w:spacing w:before="160"/>
      <w:jc w:val="center"/>
    </w:pPr>
    <w:rPr>
      <w:i/>
      <w:iCs/>
      <w:color w:val="404040" w:themeColor="text1" w:themeTint="BF"/>
    </w:rPr>
  </w:style>
  <w:style w:type="character" w:customStyle="1" w:styleId="TsitaatMrk">
    <w:name w:val="Tsitaat Märk"/>
    <w:basedOn w:val="Liguvaikefont"/>
    <w:link w:val="Tsitaat"/>
    <w:uiPriority w:val="29"/>
    <w:rsid w:val="000E2E88"/>
    <w:rPr>
      <w:i/>
      <w:iCs/>
      <w:color w:val="404040" w:themeColor="text1" w:themeTint="BF"/>
    </w:rPr>
  </w:style>
  <w:style w:type="paragraph" w:styleId="Loendilik">
    <w:name w:val="List Paragraph"/>
    <w:basedOn w:val="Normaallaad"/>
    <w:uiPriority w:val="34"/>
    <w:qFormat/>
    <w:rsid w:val="000E2E88"/>
    <w:pPr>
      <w:ind w:left="720"/>
      <w:contextualSpacing/>
    </w:pPr>
  </w:style>
  <w:style w:type="character" w:styleId="Selgeltmrgatavrhutus">
    <w:name w:val="Intense Emphasis"/>
    <w:basedOn w:val="Liguvaikefont"/>
    <w:uiPriority w:val="21"/>
    <w:qFormat/>
    <w:rsid w:val="000E2E88"/>
    <w:rPr>
      <w:i/>
      <w:iCs/>
      <w:color w:val="0F4761" w:themeColor="accent1" w:themeShade="BF"/>
    </w:rPr>
  </w:style>
  <w:style w:type="paragraph" w:styleId="Selgeltmrgatavtsitaat">
    <w:name w:val="Intense Quote"/>
    <w:basedOn w:val="Normaallaad"/>
    <w:next w:val="Normaallaad"/>
    <w:link w:val="SelgeltmrgatavtsitaatMrk"/>
    <w:uiPriority w:val="30"/>
    <w:qFormat/>
    <w:rsid w:val="000E2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E2E88"/>
    <w:rPr>
      <w:i/>
      <w:iCs/>
      <w:color w:val="0F4761" w:themeColor="accent1" w:themeShade="BF"/>
    </w:rPr>
  </w:style>
  <w:style w:type="character" w:styleId="Selgeltmrgatavviide">
    <w:name w:val="Intense Reference"/>
    <w:basedOn w:val="Liguvaikefont"/>
    <w:uiPriority w:val="32"/>
    <w:qFormat/>
    <w:rsid w:val="000E2E88"/>
    <w:rPr>
      <w:b/>
      <w:bCs/>
      <w:smallCaps/>
      <w:color w:val="0F4761" w:themeColor="accent1" w:themeShade="BF"/>
      <w:spacing w:val="5"/>
    </w:rPr>
  </w:style>
  <w:style w:type="paragraph" w:styleId="Pis">
    <w:name w:val="header"/>
    <w:basedOn w:val="Normaallaad"/>
    <w:link w:val="PisMrk"/>
    <w:unhideWhenUsed/>
    <w:rsid w:val="009862AB"/>
    <w:pPr>
      <w:tabs>
        <w:tab w:val="center" w:pos="4536"/>
        <w:tab w:val="right" w:pos="9072"/>
      </w:tabs>
    </w:pPr>
  </w:style>
  <w:style w:type="character" w:customStyle="1" w:styleId="PisMrk">
    <w:name w:val="Päis Märk"/>
    <w:basedOn w:val="Liguvaikefont"/>
    <w:link w:val="Pis"/>
    <w:uiPriority w:val="99"/>
    <w:rsid w:val="009862AB"/>
    <w:rPr>
      <w:rFonts w:ascii="Times New Roman" w:eastAsia="Times New Roman" w:hAnsi="Times New Roman" w:cs="Times New Roman"/>
      <w:kern w:val="0"/>
      <w:lang w:val="en-GB"/>
      <w14:ligatures w14:val="none"/>
    </w:rPr>
  </w:style>
  <w:style w:type="paragraph" w:styleId="Jalus">
    <w:name w:val="footer"/>
    <w:basedOn w:val="Normaallaad"/>
    <w:link w:val="JalusMrk"/>
    <w:uiPriority w:val="99"/>
    <w:unhideWhenUsed/>
    <w:rsid w:val="009862AB"/>
    <w:pPr>
      <w:tabs>
        <w:tab w:val="center" w:pos="4536"/>
        <w:tab w:val="right" w:pos="9072"/>
      </w:tabs>
    </w:pPr>
  </w:style>
  <w:style w:type="character" w:customStyle="1" w:styleId="JalusMrk">
    <w:name w:val="Jalus Märk"/>
    <w:basedOn w:val="Liguvaikefont"/>
    <w:link w:val="Jalus"/>
    <w:uiPriority w:val="99"/>
    <w:rsid w:val="009862AB"/>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961</Words>
  <Characters>5577</Characters>
  <Application>Microsoft Office Word</Application>
  <DocSecurity>0</DocSecurity>
  <Lines>46</Lines>
  <Paragraphs>13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Tarvi Saarse</dc:creator>
  <cp:keywords/>
  <dc:description/>
  <cp:lastModifiedBy>Tarvi Saarse</cp:lastModifiedBy>
  <cp:revision>16</cp:revision>
  <cp:lastPrinted>2024-07-04T12:38:00Z</cp:lastPrinted>
  <dcterms:created xsi:type="dcterms:W3CDTF">2026-05-25T07:17:00Z</dcterms:created>
  <dcterms:modified xsi:type="dcterms:W3CDTF">2026-05-25T07:28:00Z</dcterms:modified>
</cp:coreProperties>
</file>