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A699" w14:textId="77777777" w:rsidR="005114A8" w:rsidRPr="00576FB9" w:rsidRDefault="005114A8" w:rsidP="00576FB9">
      <w:pPr>
        <w:pStyle w:val="Pealkiri"/>
        <w:jc w:val="center"/>
        <w:rPr>
          <w:b/>
          <w:bCs/>
          <w:sz w:val="36"/>
          <w:szCs w:val="36"/>
        </w:rPr>
      </w:pPr>
      <w:r w:rsidRPr="00576FB9">
        <w:rPr>
          <w:b/>
          <w:bCs/>
          <w:sz w:val="36"/>
          <w:szCs w:val="36"/>
        </w:rPr>
        <w:t>Projekteerimise tehnilised tingimused</w:t>
      </w:r>
    </w:p>
    <w:p w14:paraId="7C7DF929" w14:textId="77777777" w:rsidR="00576FB9" w:rsidRPr="00576FB9" w:rsidRDefault="00576FB9" w:rsidP="00576FB9">
      <w:pPr>
        <w:jc w:val="both"/>
      </w:pPr>
    </w:p>
    <w:p w14:paraId="6E79278D" w14:textId="1AF6DD21" w:rsidR="005114A8" w:rsidRDefault="005114A8" w:rsidP="005114A8">
      <w:pPr>
        <w:pStyle w:val="Loendilik"/>
        <w:numPr>
          <w:ilvl w:val="0"/>
          <w:numId w:val="1"/>
        </w:numPr>
        <w:jc w:val="both"/>
      </w:pPr>
      <w:r w:rsidRPr="00576FB9">
        <w:rPr>
          <w:b/>
          <w:bCs/>
        </w:rPr>
        <w:t>EHITUSPROJEKTI EESMÄRK:</w:t>
      </w:r>
      <w:r>
        <w:t xml:space="preserve"> Jalg- ja jalgrattatee rajamine Puurmani alevikus m lõigul. </w:t>
      </w:r>
    </w:p>
    <w:p w14:paraId="74AC5C5A" w14:textId="18FAFE52" w:rsidR="005114A8" w:rsidRDefault="005114A8" w:rsidP="005114A8">
      <w:pPr>
        <w:pStyle w:val="Pealdis"/>
        <w:keepNext/>
        <w:ind w:firstLine="708"/>
        <w:jc w:val="both"/>
      </w:pPr>
      <w:r>
        <w:t>Asendiplaan</w:t>
      </w:r>
    </w:p>
    <w:p w14:paraId="7B84CD43" w14:textId="1A4550E4" w:rsidR="008C6E26" w:rsidRPr="008C6E26" w:rsidRDefault="00B3149A" w:rsidP="0092246B">
      <w:pPr>
        <w:jc w:val="center"/>
      </w:pPr>
      <w:r w:rsidRPr="00B3149A">
        <w:rPr>
          <w:noProof/>
        </w:rPr>
        <w:drawing>
          <wp:inline distT="0" distB="0" distL="0" distR="0" wp14:anchorId="703D0AD9" wp14:editId="51BAD048">
            <wp:extent cx="5760720" cy="3573780"/>
            <wp:effectExtent l="0" t="0" r="0" b="7620"/>
            <wp:docPr id="1924737115" name="Pilt 1" descr="Pilt, millel on kujutatud kaart, diagramm, tekst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37115" name="Pilt 1" descr="Pilt, millel on kujutatud kaart, diagramm, tekst&#10;&#10;Tehisintellekti genereeritud sisu võib olla ebatõen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D2C32" w14:textId="78A48AB0" w:rsidR="005114A8" w:rsidRDefault="005114A8" w:rsidP="005114A8">
      <w:pPr>
        <w:pStyle w:val="Loendilik"/>
        <w:keepNext/>
        <w:jc w:val="both"/>
      </w:pPr>
    </w:p>
    <w:p w14:paraId="53E36E37" w14:textId="77777777" w:rsidR="00576FB9" w:rsidRDefault="00576FB9" w:rsidP="005114A8">
      <w:pPr>
        <w:pStyle w:val="Loendilik"/>
        <w:keepNext/>
        <w:jc w:val="both"/>
      </w:pPr>
    </w:p>
    <w:p w14:paraId="31F54183" w14:textId="77777777" w:rsidR="005114A8" w:rsidRDefault="005114A8" w:rsidP="005114A8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576FB9">
        <w:rPr>
          <w:b/>
          <w:bCs/>
        </w:rPr>
        <w:t>EHITUSLIKUD NÕUDED:</w:t>
      </w:r>
    </w:p>
    <w:p w14:paraId="7CE2AEBA" w14:textId="77777777" w:rsidR="00576FB9" w:rsidRPr="00576FB9" w:rsidRDefault="00576FB9" w:rsidP="00576FB9">
      <w:pPr>
        <w:pStyle w:val="Loendilik"/>
        <w:ind w:left="360"/>
        <w:jc w:val="both"/>
        <w:rPr>
          <w:b/>
          <w:bCs/>
        </w:rPr>
      </w:pPr>
    </w:p>
    <w:p w14:paraId="3B4AF77D" w14:textId="2E746D3C" w:rsidR="005114A8" w:rsidRDefault="005114A8" w:rsidP="005114A8">
      <w:pPr>
        <w:pStyle w:val="Loendilik"/>
        <w:numPr>
          <w:ilvl w:val="1"/>
          <w:numId w:val="1"/>
        </w:numPr>
        <w:jc w:val="both"/>
      </w:pPr>
      <w:r>
        <w:t xml:space="preserve">Projekteerida </w:t>
      </w:r>
      <w:r w:rsidR="001956FA">
        <w:rPr>
          <w:u w:val="single"/>
        </w:rPr>
        <w:t>põhip</w:t>
      </w:r>
      <w:r w:rsidR="000475A2">
        <w:rPr>
          <w:u w:val="single"/>
        </w:rPr>
        <w:t>rojekti</w:t>
      </w:r>
      <w:r w:rsidR="0063425A" w:rsidRPr="00716763">
        <w:rPr>
          <w:u w:val="single"/>
        </w:rPr>
        <w:t xml:space="preserve"> staadiumis</w:t>
      </w:r>
      <w:r w:rsidR="00716763">
        <w:t xml:space="preserve"> </w:t>
      </w:r>
      <w:r w:rsidR="00576FB9">
        <w:t>2,5</w:t>
      </w:r>
      <w:r>
        <w:t xml:space="preserve"> m laiune asfaltbetoonkattega jalg- ja jalgrattatee </w:t>
      </w:r>
      <w:r w:rsidRPr="00CA5A2D">
        <w:rPr>
          <w:b/>
          <w:bCs/>
          <w:u w:val="single"/>
        </w:rPr>
        <w:t xml:space="preserve">vastavalt </w:t>
      </w:r>
      <w:r w:rsidR="000475A2" w:rsidRPr="00CA5A2D">
        <w:rPr>
          <w:b/>
          <w:bCs/>
          <w:u w:val="single"/>
        </w:rPr>
        <w:t>eelprojektile</w:t>
      </w:r>
      <w:r>
        <w:t>;</w:t>
      </w:r>
    </w:p>
    <w:p w14:paraId="33C2D396" w14:textId="0513DEA6" w:rsidR="00716763" w:rsidRPr="00CA5A2D" w:rsidRDefault="00F23241" w:rsidP="005114A8">
      <w:pPr>
        <w:pStyle w:val="Loendilik"/>
        <w:numPr>
          <w:ilvl w:val="1"/>
          <w:numId w:val="1"/>
        </w:numPr>
        <w:jc w:val="both"/>
      </w:pPr>
      <w:r w:rsidRPr="00CA5A2D">
        <w:t>Projekti alusel soovib Hankija esitada toetusta</w:t>
      </w:r>
      <w:r w:rsidR="00AE7ED6" w:rsidRPr="00CA5A2D">
        <w:t xml:space="preserve">otluse </w:t>
      </w:r>
      <w:r w:rsidR="00AF5D3C" w:rsidRPr="00CA5A2D">
        <w:t>;</w:t>
      </w:r>
    </w:p>
    <w:p w14:paraId="6D93859A" w14:textId="77777777" w:rsidR="00576FB9" w:rsidRDefault="00576FB9" w:rsidP="00576FB9">
      <w:pPr>
        <w:pStyle w:val="Loendilik"/>
        <w:ind w:left="792"/>
        <w:jc w:val="both"/>
      </w:pPr>
    </w:p>
    <w:p w14:paraId="19D8BD4C" w14:textId="4B7A518C" w:rsidR="005114A8" w:rsidRDefault="005114A8" w:rsidP="005114A8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576FB9">
        <w:rPr>
          <w:b/>
          <w:bCs/>
        </w:rPr>
        <w:t>NÕUDED EHITUSPROJEKTILE</w:t>
      </w:r>
      <w:r w:rsidR="00576FB9">
        <w:rPr>
          <w:b/>
          <w:bCs/>
        </w:rPr>
        <w:t>:</w:t>
      </w:r>
    </w:p>
    <w:p w14:paraId="43604C55" w14:textId="77777777" w:rsidR="00576FB9" w:rsidRPr="00576FB9" w:rsidRDefault="00576FB9" w:rsidP="00576FB9">
      <w:pPr>
        <w:pStyle w:val="Loendilik"/>
        <w:ind w:left="360"/>
        <w:jc w:val="both"/>
        <w:rPr>
          <w:b/>
          <w:bCs/>
        </w:rPr>
      </w:pPr>
    </w:p>
    <w:p w14:paraId="281ED423" w14:textId="77777777" w:rsidR="005114A8" w:rsidRDefault="005114A8" w:rsidP="005114A8">
      <w:pPr>
        <w:pStyle w:val="Loendilik"/>
        <w:numPr>
          <w:ilvl w:val="1"/>
          <w:numId w:val="1"/>
        </w:numPr>
        <w:jc w:val="both"/>
      </w:pPr>
      <w:r>
        <w:t>Ehitusprojekt peab vastama majandus- ja taristuministri 17.07.2015 määruse nr 97 „Nõuded ehitusprojektile</w:t>
      </w:r>
      <w:r w:rsidRPr="00892743">
        <w:rPr>
          <w:vertAlign w:val="superscript"/>
        </w:rPr>
        <w:t>1</w:t>
      </w:r>
      <w:r>
        <w:t>“, majandus- ja taristuministri 03.08.2015 määruse nr 101 „Tee ehitamise kvaliteedi nõuded“ ja juhinduma Eesti Vabariigis kehtivatest teehoiutöödega seotud standarditest, normdokumentidest ja juhendite terviktekstidest;</w:t>
      </w:r>
    </w:p>
    <w:p w14:paraId="42B55DAC" w14:textId="2EF5D4F2" w:rsidR="009F7951" w:rsidRDefault="00CC4C0F" w:rsidP="005114A8">
      <w:pPr>
        <w:pStyle w:val="Loendilik"/>
        <w:numPr>
          <w:ilvl w:val="1"/>
          <w:numId w:val="1"/>
        </w:numPr>
        <w:jc w:val="both"/>
      </w:pPr>
      <w:r>
        <w:t xml:space="preserve">Ehitusprojekt peab vastama Transpordiamet poolt väljastatud </w:t>
      </w:r>
      <w:r w:rsidR="00ED493B">
        <w:t xml:space="preserve">„Puurmani </w:t>
      </w:r>
      <w:r w:rsidR="00A12C2E">
        <w:t xml:space="preserve">– </w:t>
      </w:r>
      <w:proofErr w:type="spellStart"/>
      <w:r w:rsidR="00A12C2E">
        <w:t>Laasme</w:t>
      </w:r>
      <w:proofErr w:type="spellEnd"/>
      <w:r w:rsidR="00A12C2E">
        <w:t xml:space="preserve"> jalgratta – ja jalgtee põ</w:t>
      </w:r>
      <w:r w:rsidR="00900CFF">
        <w:t>h</w:t>
      </w:r>
      <w:r w:rsidR="00A12C2E">
        <w:t xml:space="preserve">iprojekti koostamise nõuded“ </w:t>
      </w:r>
      <w:r w:rsidR="00114EC9">
        <w:t>–</w:t>
      </w:r>
      <w:r w:rsidR="00A12C2E">
        <w:t xml:space="preserve"> Lisa</w:t>
      </w:r>
      <w:r w:rsidR="00114EC9">
        <w:t xml:space="preserve"> 3</w:t>
      </w:r>
    </w:p>
    <w:p w14:paraId="669CAA69" w14:textId="58DC50A0" w:rsidR="005114A8" w:rsidRDefault="005114A8" w:rsidP="005114A8">
      <w:pPr>
        <w:pStyle w:val="Loendilik"/>
        <w:numPr>
          <w:ilvl w:val="1"/>
          <w:numId w:val="1"/>
        </w:numPr>
        <w:jc w:val="both"/>
      </w:pPr>
      <w:r>
        <w:t>vajadusel esitada projekti koosseisus tehnovõrkude projektid;</w:t>
      </w:r>
    </w:p>
    <w:p w14:paraId="512C973D" w14:textId="1E2208CA" w:rsidR="005114A8" w:rsidRDefault="005114A8" w:rsidP="005114A8">
      <w:pPr>
        <w:pStyle w:val="Loendilik"/>
        <w:numPr>
          <w:ilvl w:val="1"/>
          <w:numId w:val="1"/>
        </w:numPr>
        <w:jc w:val="both"/>
      </w:pPr>
      <w:r>
        <w:t xml:space="preserve">projekti koosseisus esitada </w:t>
      </w:r>
      <w:r w:rsidR="0065594A">
        <w:t xml:space="preserve">töömahtude tabel </w:t>
      </w:r>
      <w:r w:rsidR="00475FC2">
        <w:t xml:space="preserve">ja </w:t>
      </w:r>
      <w:r>
        <w:t>ehitusmaksumuste kalkulatsioon;</w:t>
      </w:r>
    </w:p>
    <w:p w14:paraId="410D6A28" w14:textId="4DC2A90C" w:rsidR="005114A8" w:rsidRPr="00E74BE5" w:rsidRDefault="005114A8" w:rsidP="005114A8">
      <w:pPr>
        <w:pStyle w:val="Loendilik"/>
        <w:numPr>
          <w:ilvl w:val="1"/>
          <w:numId w:val="1"/>
        </w:numPr>
        <w:jc w:val="both"/>
      </w:pPr>
      <w:r w:rsidRPr="00E74BE5">
        <w:t xml:space="preserve">projekt </w:t>
      </w:r>
      <w:r w:rsidR="002838DC" w:rsidRPr="00E74BE5">
        <w:t xml:space="preserve"> </w:t>
      </w:r>
      <w:r w:rsidRPr="00E74BE5">
        <w:t xml:space="preserve">kooskõlastada kõigi asjaomaste </w:t>
      </w:r>
      <w:r w:rsidR="00292537">
        <w:t>istit</w:t>
      </w:r>
      <w:r w:rsidR="00BB66C0">
        <w:t>utsioonide</w:t>
      </w:r>
      <w:r w:rsidRPr="00E74BE5">
        <w:t xml:space="preserve"> ja maaomanikega. </w:t>
      </w:r>
    </w:p>
    <w:p w14:paraId="78555721" w14:textId="45E0407D" w:rsidR="0062517C" w:rsidRDefault="005114A8" w:rsidP="0062517C">
      <w:pPr>
        <w:pStyle w:val="Loendilik"/>
        <w:numPr>
          <w:ilvl w:val="1"/>
          <w:numId w:val="1"/>
        </w:numPr>
        <w:jc w:val="both"/>
      </w:pPr>
      <w:r>
        <w:t xml:space="preserve">projektdokumentatsioon tuleb üle anda </w:t>
      </w:r>
      <w:r w:rsidR="005C1B94">
        <w:t>digitaalselt</w:t>
      </w:r>
      <w:r w:rsidR="00114EC9">
        <w:t xml:space="preserve"> ja</w:t>
      </w:r>
      <w:r w:rsidR="005C1B94">
        <w:t xml:space="preserve"> </w:t>
      </w:r>
      <w:r>
        <w:t xml:space="preserve"> </w:t>
      </w:r>
      <w:r w:rsidR="0036475F">
        <w:t xml:space="preserve">ühes </w:t>
      </w:r>
      <w:r>
        <w:t>eksemplaris paberkandjal koos ehitise oluliste tehniliste andmetega</w:t>
      </w:r>
      <w:r w:rsidR="0036475F">
        <w:t xml:space="preserve">. </w:t>
      </w:r>
      <w:r>
        <w:t xml:space="preserve">Digitaalsed joonised vormistada </w:t>
      </w:r>
      <w:proofErr w:type="spellStart"/>
      <w:r>
        <w:t>dwg</w:t>
      </w:r>
      <w:proofErr w:type="spellEnd"/>
      <w:r>
        <w:t xml:space="preserve">- ja </w:t>
      </w:r>
      <w:proofErr w:type="spellStart"/>
      <w:r>
        <w:t>pdf</w:t>
      </w:r>
      <w:proofErr w:type="spellEnd"/>
      <w:r>
        <w:t>-formaadis;</w:t>
      </w:r>
    </w:p>
    <w:p w14:paraId="61E89D0B" w14:textId="77777777" w:rsidR="0062517C" w:rsidRPr="00E74BE5" w:rsidRDefault="005114A8" w:rsidP="0062517C">
      <w:pPr>
        <w:pStyle w:val="Loendilik"/>
        <w:numPr>
          <w:ilvl w:val="1"/>
          <w:numId w:val="1"/>
        </w:numPr>
        <w:jc w:val="both"/>
      </w:pPr>
      <w:r w:rsidRPr="00E74BE5">
        <w:t>projekti kõikide eksemplaride koosseisus esitada kooskõlastustest värvilised koopiad.</w:t>
      </w:r>
    </w:p>
    <w:p w14:paraId="5DB4C7F9" w14:textId="133955F5" w:rsidR="0004396B" w:rsidRPr="0004396B" w:rsidRDefault="0004396B" w:rsidP="0004396B">
      <w:pPr>
        <w:pStyle w:val="Loendilik"/>
        <w:widowControl w:val="0"/>
        <w:numPr>
          <w:ilvl w:val="1"/>
          <w:numId w:val="1"/>
        </w:numPr>
        <w:tabs>
          <w:tab w:val="left" w:pos="1264"/>
          <w:tab w:val="left" w:pos="1268"/>
        </w:tabs>
        <w:autoSpaceDE w:val="0"/>
        <w:autoSpaceDN w:val="0"/>
        <w:spacing w:before="27" w:after="0"/>
        <w:ind w:right="113"/>
        <w:jc w:val="both"/>
      </w:pPr>
      <w:r>
        <w:lastRenderedPageBreak/>
        <w:t xml:space="preserve">Projekteerimisel tuleb arvestada puudega inimeste erivajadustest tulenevate nõuetega - </w:t>
      </w:r>
      <w:r w:rsidRPr="00B43DD9">
        <w:rPr>
          <w:rFonts w:eastAsia="Times New Roman" w:cs="Times New Roman"/>
        </w:rPr>
        <w:t xml:space="preserve">: </w:t>
      </w:r>
      <w:hyperlink r:id="rId6" w:history="1">
        <w:r w:rsidRPr="00B43DD9">
          <w:rPr>
            <w:rFonts w:eastAsia="Times New Roman" w:cs="Times New Roman"/>
            <w:color w:val="467886"/>
            <w:u w:val="single"/>
          </w:rPr>
          <w:t>Puudega inimeste erivajadustest tulenevad nõuded ehitisele–Riigi Teataja</w:t>
        </w:r>
      </w:hyperlink>
    </w:p>
    <w:p w14:paraId="03DB619D" w14:textId="174E42F5" w:rsidR="0062517C" w:rsidRDefault="0062517C" w:rsidP="0062517C">
      <w:pPr>
        <w:pStyle w:val="Loendilik"/>
        <w:numPr>
          <w:ilvl w:val="1"/>
          <w:numId w:val="1"/>
        </w:numPr>
        <w:jc w:val="both"/>
      </w:pPr>
      <w:r>
        <w:t>proje</w:t>
      </w:r>
      <w:r w:rsidR="00946D1B">
        <w:t>kt</w:t>
      </w:r>
      <w:r>
        <w:t xml:space="preserve"> peab </w:t>
      </w:r>
      <w:r w:rsidR="00946D1B">
        <w:t xml:space="preserve">olema koostatud nii, et see </w:t>
      </w:r>
      <w:r>
        <w:t>vasta</w:t>
      </w:r>
      <w:r w:rsidR="00946D1B">
        <w:t xml:space="preserve">ks </w:t>
      </w:r>
      <w:r>
        <w:t>„Ei kahjusta oluliselt“</w:t>
      </w:r>
      <w:r w:rsidRPr="0062517C">
        <w:t xml:space="preserve"> </w:t>
      </w:r>
      <w:r>
        <w:t>põhimõttele.</w:t>
      </w:r>
      <w:r w:rsidR="00946D1B">
        <w:t xml:space="preserve"> Samuti tule</w:t>
      </w:r>
      <w:r w:rsidR="00693E16">
        <w:t>b</w:t>
      </w:r>
      <w:r w:rsidR="00946D1B">
        <w:t xml:space="preserve"> tagada projekti kliimakindlus. </w:t>
      </w:r>
      <w:r w:rsidR="00946D1B" w:rsidRPr="00946D1B">
        <w:t xml:space="preserve">Selleks tuleks analüüsida </w:t>
      </w:r>
      <w:r w:rsidR="00946D1B">
        <w:t>JJT projekti</w:t>
      </w:r>
      <w:r w:rsidR="00946D1B" w:rsidRPr="00946D1B">
        <w:t xml:space="preserve"> CO2 ehk kasvuhoonegaaside jalajälge ning hinnata kliimamuutuste võimalike riske ja leida nende leevendamiseks lahendused.</w:t>
      </w:r>
    </w:p>
    <w:p w14:paraId="2D038D54" w14:textId="34D6E4C5" w:rsidR="005A02B1" w:rsidRDefault="005A02B1" w:rsidP="0062517C">
      <w:pPr>
        <w:pStyle w:val="Loendilik"/>
        <w:numPr>
          <w:ilvl w:val="1"/>
          <w:numId w:val="1"/>
        </w:numPr>
        <w:jc w:val="both"/>
      </w:pPr>
      <w:r>
        <w:t xml:space="preserve">Koostatavas projektis tuleb juhinduda nii „Ei kahjusta oluliselt“ põhimõtte kui ka kliimakindluse tagamine Riigi Tugiteenuste Keskuse poolt koostatud juhendmaterjalidest, mis on leitavad veebis: </w:t>
      </w:r>
      <w:hyperlink r:id="rId7" w:anchor="Kliimakindlus" w:history="1">
        <w:r w:rsidRPr="00EA6B4D">
          <w:rPr>
            <w:rStyle w:val="Hperlink"/>
          </w:rPr>
          <w:t>https://www.rtk.ee/toetused-ja-taotlemine/taotlejale-ja-toetuse-saajale/keskkonnanouded#Kliimakindlus</w:t>
        </w:r>
      </w:hyperlink>
    </w:p>
    <w:p w14:paraId="6844DF7E" w14:textId="7D292FD9" w:rsidR="007A70AF" w:rsidRDefault="007A70AF" w:rsidP="005A02B1">
      <w:pPr>
        <w:tabs>
          <w:tab w:val="left" w:pos="1590"/>
        </w:tabs>
        <w:jc w:val="both"/>
      </w:pPr>
    </w:p>
    <w:p w14:paraId="28F5E8A9" w14:textId="77777777" w:rsidR="00D03427" w:rsidRDefault="00D03427" w:rsidP="00A12B1E">
      <w:pPr>
        <w:pStyle w:val="Loendilik"/>
        <w:ind w:left="792"/>
        <w:jc w:val="both"/>
      </w:pPr>
    </w:p>
    <w:p w14:paraId="6EA24F3D" w14:textId="77777777" w:rsidR="005114A8" w:rsidRDefault="005114A8" w:rsidP="005114A8">
      <w:pPr>
        <w:jc w:val="both"/>
      </w:pPr>
    </w:p>
    <w:p w14:paraId="5E383CD8" w14:textId="24C2FFF0" w:rsidR="005114A8" w:rsidRDefault="005114A8" w:rsidP="005114A8">
      <w:pPr>
        <w:jc w:val="both"/>
      </w:pPr>
    </w:p>
    <w:sectPr w:rsidR="0051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7BA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123F8E"/>
    <w:multiLevelType w:val="multilevel"/>
    <w:tmpl w:val="DDEE7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12F4F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F4602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7159408">
    <w:abstractNumId w:val="3"/>
  </w:num>
  <w:num w:numId="2" w16cid:durableId="606935750">
    <w:abstractNumId w:val="2"/>
  </w:num>
  <w:num w:numId="3" w16cid:durableId="1779178427">
    <w:abstractNumId w:val="0"/>
  </w:num>
  <w:num w:numId="4" w16cid:durableId="160958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8"/>
    <w:rsid w:val="0004396B"/>
    <w:rsid w:val="000475A2"/>
    <w:rsid w:val="000D43E8"/>
    <w:rsid w:val="00114EC9"/>
    <w:rsid w:val="001404C8"/>
    <w:rsid w:val="001956FA"/>
    <w:rsid w:val="0021697B"/>
    <w:rsid w:val="002838DC"/>
    <w:rsid w:val="00292537"/>
    <w:rsid w:val="0036475F"/>
    <w:rsid w:val="003B64CD"/>
    <w:rsid w:val="004609A6"/>
    <w:rsid w:val="00475FC2"/>
    <w:rsid w:val="005114A8"/>
    <w:rsid w:val="00576FB9"/>
    <w:rsid w:val="005A02B1"/>
    <w:rsid w:val="005C1B94"/>
    <w:rsid w:val="005F1E81"/>
    <w:rsid w:val="00603839"/>
    <w:rsid w:val="0062517C"/>
    <w:rsid w:val="0063425A"/>
    <w:rsid w:val="0065594A"/>
    <w:rsid w:val="00693E16"/>
    <w:rsid w:val="00716763"/>
    <w:rsid w:val="00723356"/>
    <w:rsid w:val="0078083A"/>
    <w:rsid w:val="007A70AF"/>
    <w:rsid w:val="007E527B"/>
    <w:rsid w:val="00865BC1"/>
    <w:rsid w:val="0087712C"/>
    <w:rsid w:val="00892743"/>
    <w:rsid w:val="008C6E26"/>
    <w:rsid w:val="00900CFF"/>
    <w:rsid w:val="009142E0"/>
    <w:rsid w:val="0092246B"/>
    <w:rsid w:val="00946D1B"/>
    <w:rsid w:val="009633A9"/>
    <w:rsid w:val="0098031D"/>
    <w:rsid w:val="009F7951"/>
    <w:rsid w:val="00A12B1E"/>
    <w:rsid w:val="00A12C2E"/>
    <w:rsid w:val="00AE7ED6"/>
    <w:rsid w:val="00AF5D3C"/>
    <w:rsid w:val="00B06EC7"/>
    <w:rsid w:val="00B3149A"/>
    <w:rsid w:val="00BB66C0"/>
    <w:rsid w:val="00C111EB"/>
    <w:rsid w:val="00C12C2C"/>
    <w:rsid w:val="00C27EB0"/>
    <w:rsid w:val="00CA5A2D"/>
    <w:rsid w:val="00CC4C0F"/>
    <w:rsid w:val="00D03427"/>
    <w:rsid w:val="00D140C8"/>
    <w:rsid w:val="00D651C5"/>
    <w:rsid w:val="00E663E7"/>
    <w:rsid w:val="00E74BE5"/>
    <w:rsid w:val="00E921E4"/>
    <w:rsid w:val="00ED493B"/>
    <w:rsid w:val="00F23241"/>
    <w:rsid w:val="00F308D3"/>
    <w:rsid w:val="00FC6384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F128"/>
  <w15:chartTrackingRefBased/>
  <w15:docId w15:val="{87A511A1-A9B4-41D2-9264-4E824D83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511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1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endilik">
    <w:name w:val="List Paragraph"/>
    <w:basedOn w:val="Normaallaad"/>
    <w:uiPriority w:val="1"/>
    <w:qFormat/>
    <w:rsid w:val="005114A8"/>
    <w:pPr>
      <w:ind w:left="720"/>
      <w:contextualSpacing/>
    </w:pPr>
  </w:style>
  <w:style w:type="paragraph" w:styleId="Pealdis">
    <w:name w:val="caption"/>
    <w:basedOn w:val="Normaallaad"/>
    <w:next w:val="Normaallaad"/>
    <w:uiPriority w:val="35"/>
    <w:unhideWhenUsed/>
    <w:qFormat/>
    <w:rsid w:val="005114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D0342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03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k.ee/toetused-ja-taotlemine/taotlejale-ja-toetuse-saajale/keskkonnanoud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3105201805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Aasna</dc:creator>
  <cp:keywords/>
  <dc:description/>
  <cp:lastModifiedBy>Tarvi Saarse</cp:lastModifiedBy>
  <cp:revision>34</cp:revision>
  <dcterms:created xsi:type="dcterms:W3CDTF">2023-12-04T11:54:00Z</dcterms:created>
  <dcterms:modified xsi:type="dcterms:W3CDTF">2025-04-02T10:34:00Z</dcterms:modified>
</cp:coreProperties>
</file>