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CBB26" w14:textId="304B1B8B" w:rsidR="00312041" w:rsidRPr="00CF48C4" w:rsidRDefault="00695AAE" w:rsidP="00E91202">
      <w:pPr>
        <w:jc w:val="both"/>
        <w:rPr>
          <w:b/>
          <w:bCs/>
          <w:sz w:val="28"/>
          <w:szCs w:val="28"/>
        </w:rPr>
      </w:pPr>
      <w:r w:rsidRPr="00CF48C4">
        <w:rPr>
          <w:b/>
          <w:bCs/>
          <w:sz w:val="28"/>
          <w:szCs w:val="28"/>
        </w:rPr>
        <w:t>Ä</w:t>
      </w:r>
      <w:r w:rsidR="00312041" w:rsidRPr="00CF48C4">
        <w:rPr>
          <w:b/>
          <w:bCs/>
          <w:sz w:val="28"/>
          <w:szCs w:val="28"/>
        </w:rPr>
        <w:t>riühingutes</w:t>
      </w:r>
      <w:r w:rsidRPr="00CF48C4">
        <w:rPr>
          <w:b/>
          <w:bCs/>
          <w:sz w:val="28"/>
          <w:szCs w:val="28"/>
        </w:rPr>
        <w:t xml:space="preserve">, sihtasutustes ja mittetulundusühingutes </w:t>
      </w:r>
      <w:r w:rsidR="00312041" w:rsidRPr="00CF48C4">
        <w:rPr>
          <w:b/>
          <w:bCs/>
          <w:sz w:val="28"/>
          <w:szCs w:val="28"/>
        </w:rPr>
        <w:t>osalemise poliitika põhimõtted</w:t>
      </w:r>
    </w:p>
    <w:p w14:paraId="622CCCD7" w14:textId="0F176EB8" w:rsidR="008E73D8" w:rsidRPr="00CF48C4" w:rsidRDefault="008E73D8" w:rsidP="00E91202">
      <w:pPr>
        <w:jc w:val="both"/>
      </w:pPr>
      <w:r w:rsidRPr="00CF48C4">
        <w:t xml:space="preserve">Omavalitsusüksus võib olla osanik või aktsionär äriühingus, asutada sihtasutusi ja olla </w:t>
      </w:r>
      <w:proofErr w:type="spellStart"/>
      <w:r w:rsidRPr="00CF48C4">
        <w:t>tulundusühistu</w:t>
      </w:r>
      <w:proofErr w:type="spellEnd"/>
      <w:r w:rsidRPr="00CF48C4">
        <w:t xml:space="preserve"> või mittetulundusühingu liige</w:t>
      </w:r>
      <w:r w:rsidR="00F10C07" w:rsidRPr="00CF48C4">
        <w:t>.</w:t>
      </w:r>
    </w:p>
    <w:p w14:paraId="52125E51" w14:textId="1E047BD6" w:rsidR="00312041" w:rsidRPr="00CF48C4" w:rsidRDefault="008E73D8" w:rsidP="00E91202">
      <w:pPr>
        <w:jc w:val="both"/>
      </w:pPr>
      <w:r w:rsidRPr="00CF48C4">
        <w:t>Kui sihtasutuse, osaühingu ja aktsiaseltsi ainuasutajaks, ainsaks osanikuks või aktsionäriks on vald, otsustab selle asutamise, ühinemise, jagunemise, ümberkujundamise ja lõpetamise ning asutamise korral põhikirja kinnitamise volikogu. Muus osas teostab asutamise järel sihtasutuse, osaühingu või aktsiaseltsi asutaja, osaniku või aktsionäri õigusi valitsus, kes nimetab sealhulgas nõukogu liikmed. Nõukogu puudumise korral nimetab juhatuse liikmed valitsus.</w:t>
      </w:r>
    </w:p>
    <w:p w14:paraId="447354C0" w14:textId="4697E55F" w:rsidR="008E73D8" w:rsidRPr="00CF48C4" w:rsidRDefault="008E73D8" w:rsidP="00E91202">
      <w:pPr>
        <w:jc w:val="both"/>
      </w:pPr>
      <w:r w:rsidRPr="00CF48C4">
        <w:t xml:space="preserve">Kui sihtasutusel on mitu asutajat või kui äriühingus osaleb vallale </w:t>
      </w:r>
      <w:r w:rsidR="00086AAD" w:rsidRPr="00CF48C4">
        <w:t xml:space="preserve">lisaks </w:t>
      </w:r>
      <w:r w:rsidRPr="00CF48C4">
        <w:t>ka teisi osanikke või aktsionäre, samuti kui vald osaleb liikmena mittetulundusühingus, otsustab osalemise ja selle lõpetamise vallavolikogu. Muus osas teostab osaniku, aktsionäri-, asutaja- või liikmeõigusi vallavalitsuse poolt nimetatud isik.</w:t>
      </w:r>
    </w:p>
    <w:p w14:paraId="6AFCF59D" w14:textId="46CD0C05" w:rsidR="00755E4A" w:rsidRPr="00CF48C4" w:rsidRDefault="000051ED" w:rsidP="00E91202">
      <w:pPr>
        <w:jc w:val="both"/>
      </w:pPr>
      <w:r w:rsidRPr="00CF48C4">
        <w:t>Sihtasutustel üldkoosolekuga sarnane juhtorgan puudub. Seda rolli täidab</w:t>
      </w:r>
      <w:r w:rsidR="009F064C" w:rsidRPr="00CF48C4">
        <w:t xml:space="preserve"> Sihtasutuste seadusest (SAS) </w:t>
      </w:r>
      <w:r w:rsidRPr="00CF48C4">
        <w:t xml:space="preserve">tulenevalt peamiselt nõukogu, vähemal määral ka asutaja. Seadus võimaldab sihtasutuse </w:t>
      </w:r>
      <w:proofErr w:type="spellStart"/>
      <w:r w:rsidRPr="00CF48C4">
        <w:t>sisesuhteid</w:t>
      </w:r>
      <w:proofErr w:type="spellEnd"/>
      <w:r w:rsidRPr="00CF48C4">
        <w:t xml:space="preserve"> paljuski põhikirjaga reguleerida</w:t>
      </w:r>
      <w:r w:rsidR="009F064C" w:rsidRPr="00CF48C4">
        <w:t>.</w:t>
      </w:r>
    </w:p>
    <w:p w14:paraId="0172AB8A" w14:textId="582A0BEC" w:rsidR="00755E4A" w:rsidRPr="00CF48C4" w:rsidRDefault="00755E4A" w:rsidP="00E91202">
      <w:pPr>
        <w:jc w:val="both"/>
      </w:pPr>
      <w:r w:rsidRPr="00CF48C4">
        <w:t xml:space="preserve">Äriseadustikus </w:t>
      </w:r>
      <w:r w:rsidR="00F10C07" w:rsidRPr="00CF48C4">
        <w:t xml:space="preserve">(ÄS) </w:t>
      </w:r>
      <w:r w:rsidRPr="00CF48C4">
        <w:t xml:space="preserve">on sätestatud, et osanike pädevusse kuulub: 1) põhikirja muutmine; 2) osakapitali suurendamine ja vähendamine; 3) nõukogu liikmete valimine ja tagasikutsumine. </w:t>
      </w:r>
      <w:r w:rsidR="00F10C07" w:rsidRPr="00CF48C4">
        <w:t xml:space="preserve">Kui ÄS järgi on üldkoosoleku pädevuses nii põhikirja muutmine kui aktsia-/osakapitali suurendamine ja vähendamine (ÄS § 298 lg 1 p-d 1 ja 2), siis </w:t>
      </w:r>
      <w:r w:rsidR="001C3F65" w:rsidRPr="00CF48C4">
        <w:t>kohaliku omavalitsuse korralduse seadus (</w:t>
      </w:r>
      <w:r w:rsidR="00F10C07" w:rsidRPr="00CF48C4">
        <w:t>KOKS</w:t>
      </w:r>
      <w:r w:rsidR="001C3F65" w:rsidRPr="00CF48C4">
        <w:t>)</w:t>
      </w:r>
      <w:r w:rsidR="00F10C07" w:rsidRPr="00CF48C4">
        <w:t xml:space="preserve"> jagab üldkoosoleku rolli valitsuse ja volikogu vahel. </w:t>
      </w:r>
      <w:r w:rsidR="000051ED" w:rsidRPr="00CF48C4">
        <w:t>ÄS ja SAS alusel on juhatuse liikme tasu suuruse ja maksmise korra määramine nõukogu pädevuses (ÄS § 1801 lg 1 ja § 314 lg 1, SAS § 22 lg 1), mistõttu osanikul, aktsionäril ja asutajal ei ole õiguslikku alust juhatuse liikmete tasustamist reguleerida.</w:t>
      </w:r>
    </w:p>
    <w:p w14:paraId="0A875579" w14:textId="67E460B8" w:rsidR="004A70DD" w:rsidRPr="00CF48C4" w:rsidRDefault="00312041" w:rsidP="00E91202">
      <w:pPr>
        <w:jc w:val="both"/>
      </w:pPr>
      <w:r w:rsidRPr="00CF48C4">
        <w:t>Osaluspoliitika ja osaluste valitsemise peamine eesmärk on arendada äriühinguid ning tagada nende jätkusuutlikkus, luues seeläbi väärtust valla elanike kui valla osalusega äriühingute lõplikele kasusaajatele. Selle eeldusteks on vallavolikogu ja vallavalitsuse läbipaistev ja järjekindel tegutsemine omanikuna: selgete eesmärkide seadmine, vastutustundliku ja kogenud nõukogu moodustamine, pädeva ja pühendunud juhtkonna leidmise soodustamine ning arvestav koostöö kõigi oluliste huvigruppidega.</w:t>
      </w:r>
      <w:r w:rsidR="009F064C" w:rsidRPr="00CF48C4">
        <w:t xml:space="preserve"> Avalikes huvides ja avalike eelarveliste vahendite abil asutatud eraõiguslike juriidiliste isikute juhtimine, sh osaniku, aktsionäri ja asutaja otsused, peavad olema läbipaistvad.</w:t>
      </w:r>
    </w:p>
    <w:p w14:paraId="61675F82" w14:textId="2CA98D76" w:rsidR="00312041" w:rsidRPr="00CF48C4" w:rsidRDefault="00312041" w:rsidP="00E91202">
      <w:pPr>
        <w:jc w:val="both"/>
      </w:pPr>
      <w:r w:rsidRPr="00CF48C4">
        <w:t>Põltsamaa valla osalusega äriühingute juhtimisel lähtutakse äriseadustikust ja muudest kehtivatest õigusaktidest ning valla osalusega äriühingud ei erine oma juriidiliselt vormilt ega neile antud õigustelt erasektori sama valdkonna äriühingutest.</w:t>
      </w:r>
      <w:r w:rsidR="00023841" w:rsidRPr="00CF48C4">
        <w:t xml:space="preserve"> Oma esindajate määramisel eraõiguslike juriidiliste isikute juhtorganitesse tegutseb omavalitsusüksus tavalise aktsionäri, osaniku, liikme või asutajana.</w:t>
      </w:r>
    </w:p>
    <w:p w14:paraId="4F5586A5" w14:textId="62490925" w:rsidR="00312041" w:rsidRPr="00CF48C4" w:rsidRDefault="00312041" w:rsidP="00E91202">
      <w:pPr>
        <w:jc w:val="both"/>
      </w:pPr>
      <w:r w:rsidRPr="00CF48C4">
        <w:t>Äriühingute professionaalse juhtimise alustalaks on pädev ja mitmekülgsete kompetentsidega nõukogu, kus on esindatud nii avaliku kui erasektori kogemus. Selle saavutamise eelduseks on vastutustundlik nõukogu liikmete nimetamine või valimine.</w:t>
      </w:r>
      <w:r w:rsidR="00023841" w:rsidRPr="00CF48C4">
        <w:t xml:space="preserve"> </w:t>
      </w:r>
    </w:p>
    <w:p w14:paraId="26F0CE79" w14:textId="77777777" w:rsidR="00BA4FFA" w:rsidRPr="00CF48C4" w:rsidRDefault="00BA4FFA" w:rsidP="00E91202">
      <w:pPr>
        <w:jc w:val="both"/>
      </w:pPr>
    </w:p>
    <w:p w14:paraId="18A86439" w14:textId="3E532DEF" w:rsidR="00695F3F" w:rsidRPr="00CF48C4" w:rsidRDefault="00695F3F" w:rsidP="00E91202">
      <w:pPr>
        <w:jc w:val="both"/>
        <w:rPr>
          <w:b/>
          <w:bCs/>
        </w:rPr>
      </w:pPr>
      <w:r w:rsidRPr="00CF48C4">
        <w:rPr>
          <w:b/>
          <w:bCs/>
        </w:rPr>
        <w:t>Nõukogu komplekteerimise põhimõtted</w:t>
      </w:r>
    </w:p>
    <w:p w14:paraId="7E9F6379" w14:textId="4BAB5F65" w:rsidR="00023841" w:rsidRPr="00CF48C4" w:rsidRDefault="002368BF" w:rsidP="00E91202">
      <w:pPr>
        <w:pStyle w:val="Loendilik"/>
        <w:numPr>
          <w:ilvl w:val="0"/>
          <w:numId w:val="2"/>
        </w:numPr>
        <w:jc w:val="both"/>
      </w:pPr>
      <w:r w:rsidRPr="00CF48C4">
        <w:t>Nõukogu koosseisude komplekteerimisel on peami</w:t>
      </w:r>
      <w:r w:rsidR="00F77578" w:rsidRPr="00CF48C4">
        <w:t>ne</w:t>
      </w:r>
      <w:r w:rsidRPr="00CF48C4">
        <w:t xml:space="preserve"> eesmär</w:t>
      </w:r>
      <w:r w:rsidR="00F77578" w:rsidRPr="00CF48C4">
        <w:t>k</w:t>
      </w:r>
      <w:r w:rsidRPr="00CF48C4">
        <w:t xml:space="preserve"> valla kui äriühingu ootuste täitmiseks vajalike kompetentside olemasolu kindlustamine ning meeskonna koostöövõime </w:t>
      </w:r>
      <w:r w:rsidRPr="00CF48C4">
        <w:lastRenderedPageBreak/>
        <w:t>tagamine. Iga äriühingu</w:t>
      </w:r>
      <w:r w:rsidR="002446C0" w:rsidRPr="00CF48C4">
        <w:t xml:space="preserve"> </w:t>
      </w:r>
      <w:r w:rsidRPr="00CF48C4">
        <w:t>puhul kaardistatakse äriühingu omaniku ootustest, tegevusvaldkonnast, strateegiast, arengufaasist, hetkeolukorrast ja tulevikuplaanidest tulenevalt</w:t>
      </w:r>
      <w:r w:rsidR="000058A6" w:rsidRPr="00CF48C4">
        <w:t xml:space="preserve"> </w:t>
      </w:r>
      <w:r w:rsidR="001B13E0" w:rsidRPr="00CF48C4">
        <w:t xml:space="preserve">vajalikud </w:t>
      </w:r>
      <w:r w:rsidR="000058A6" w:rsidRPr="00CF48C4">
        <w:t>kompetentsid</w:t>
      </w:r>
      <w:r w:rsidRPr="00CF48C4">
        <w:t>.</w:t>
      </w:r>
      <w:r w:rsidR="0016450D" w:rsidRPr="00CF48C4">
        <w:t xml:space="preserve"> Sobivate kandidaatide leidmiseks </w:t>
      </w:r>
      <w:r w:rsidR="000A71C3" w:rsidRPr="00CF48C4">
        <w:t xml:space="preserve">eelistatakse </w:t>
      </w:r>
      <w:r w:rsidR="0016450D" w:rsidRPr="00CF48C4">
        <w:t>korraldada avalikke konkursse</w:t>
      </w:r>
      <w:r w:rsidR="00F77578" w:rsidRPr="00CF48C4">
        <w:t>.</w:t>
      </w:r>
      <w:r w:rsidR="007F7595" w:rsidRPr="00CF48C4">
        <w:t xml:space="preserve"> </w:t>
      </w:r>
    </w:p>
    <w:p w14:paraId="6CAFF610" w14:textId="68272650" w:rsidR="002368BF" w:rsidRPr="00CF48C4" w:rsidRDefault="002368BF" w:rsidP="00E91202">
      <w:pPr>
        <w:pStyle w:val="Loendilik"/>
        <w:numPr>
          <w:ilvl w:val="0"/>
          <w:numId w:val="2"/>
        </w:numPr>
        <w:jc w:val="both"/>
      </w:pPr>
      <w:r w:rsidRPr="00CF48C4">
        <w:t>Kompetentsipõhise lähenemise kõrval peab püüdma tagada ka nõukogu toimimi</w:t>
      </w:r>
      <w:r w:rsidR="00F77578" w:rsidRPr="00CF48C4">
        <w:t>n</w:t>
      </w:r>
      <w:r w:rsidRPr="00CF48C4">
        <w:t>e ühtse meeskonnana. Olulised on ka soov pühenduda, ajalise ressursi olemasolu, laitmatu maine, kõrged eetilised väärtushinnangud ja võime seista äriühingu strateegiliste huvide eest.</w:t>
      </w:r>
    </w:p>
    <w:p w14:paraId="7F95B5F5" w14:textId="68092242" w:rsidR="002368BF" w:rsidRPr="00CF48C4" w:rsidRDefault="002368BF" w:rsidP="00E91202">
      <w:pPr>
        <w:pStyle w:val="Loendilik"/>
        <w:numPr>
          <w:ilvl w:val="0"/>
          <w:numId w:val="2"/>
        </w:numPr>
        <w:jc w:val="both"/>
      </w:pPr>
      <w:r w:rsidRPr="00CF48C4">
        <w:t>Nõukogu peab korraldama äriühingu juhtimist vastavalt osaluse valitseja poolt määratletud omaniku ootustele ning olema võrdväärseks partneriks juhatustele, seetõttu on oluline kaasata nõukogudesse kogenud ja tunnustatud juhte ning praktikuid ja eksperte ettevõtlussektorist.</w:t>
      </w:r>
    </w:p>
    <w:p w14:paraId="41742680" w14:textId="40F5C50C" w:rsidR="00AD2E3C" w:rsidRPr="00CF48C4" w:rsidRDefault="00AD2E3C" w:rsidP="00E91202">
      <w:pPr>
        <w:pStyle w:val="Loendilik"/>
        <w:numPr>
          <w:ilvl w:val="0"/>
          <w:numId w:val="2"/>
        </w:numPr>
        <w:jc w:val="both"/>
      </w:pPr>
      <w:r w:rsidRPr="00CF48C4">
        <w:t>Nõukogu liikmete arv peaks olema piisavalt suur, et tagada meeskonna töövõime ja mitmekülgsus, kuid samas piisavalt väike, et tagada efektiivne töökorraldus. Üldjuhul kuulub nõukogusse 4-6 liiget, kuid lähtudes äriühingu arengufaasist ja tegevusmahtudest võib nõukogu koosneda ka kolmest või seitsmest ja enamast liikmest. Nõukogu esimees valitakse lähtuvalt nõukogu koosseisu ettepaneku tegemisel antud soovitusest.</w:t>
      </w:r>
    </w:p>
    <w:p w14:paraId="4AFAC0AB" w14:textId="5035D7FE" w:rsidR="00AD2E3C" w:rsidRPr="00CF48C4" w:rsidRDefault="00AD2E3C" w:rsidP="00E91202">
      <w:pPr>
        <w:pStyle w:val="Loendilik"/>
        <w:numPr>
          <w:ilvl w:val="0"/>
          <w:numId w:val="2"/>
        </w:numPr>
        <w:jc w:val="both"/>
      </w:pPr>
      <w:r w:rsidRPr="00CF48C4">
        <w:t xml:space="preserve">Nõukogu liikmete volituste pikkus on enamasti </w:t>
      </w:r>
      <w:r w:rsidR="00F77578" w:rsidRPr="00CF48C4">
        <w:t xml:space="preserve">3 </w:t>
      </w:r>
      <w:r w:rsidRPr="00CF48C4">
        <w:t xml:space="preserve">aastat, mis tekitab vajaduse liikmete panuse sagedasemaks hindamiseks ning loob võimaluse suuremaks paindlikkuseks muudatuste tegemisel. Mõjuva põhjuse puudumisel hoidutakse nõukogu liikmete ennetähtaegsest tagasikutsumisest. Üldjuhul ei valita nõukogu liikmeid ametisse rohkem kui </w:t>
      </w:r>
      <w:r w:rsidR="0026468C" w:rsidRPr="00CF48C4">
        <w:t xml:space="preserve">kolmeks </w:t>
      </w:r>
      <w:r w:rsidRPr="00CF48C4">
        <w:t>järjestikuseks ametiajaks.</w:t>
      </w:r>
    </w:p>
    <w:p w14:paraId="4AB97172" w14:textId="5FB359ED" w:rsidR="009F064C" w:rsidRPr="00CF48C4" w:rsidRDefault="00AD2E3C" w:rsidP="00E91202">
      <w:pPr>
        <w:pStyle w:val="Loendilik"/>
        <w:numPr>
          <w:ilvl w:val="0"/>
          <w:numId w:val="2"/>
        </w:numPr>
        <w:jc w:val="both"/>
      </w:pPr>
      <w:r w:rsidRPr="00CF48C4">
        <w:t xml:space="preserve">Nõukogu liikmete suhtes arvestatakse </w:t>
      </w:r>
      <w:r w:rsidR="009F064C" w:rsidRPr="00CF48C4">
        <w:t>KOKS § 35 lg 3</w:t>
      </w:r>
      <w:r w:rsidR="009F064C" w:rsidRPr="00CF48C4">
        <w:rPr>
          <w:vertAlign w:val="superscript"/>
        </w:rPr>
        <w:t>1</w:t>
      </w:r>
      <w:r w:rsidR="009F064C" w:rsidRPr="00CF48C4">
        <w:t xml:space="preserve"> piirang</w:t>
      </w:r>
      <w:r w:rsidR="00151BD5" w:rsidRPr="00CF48C4">
        <w:t xml:space="preserve">uid ja konkreetse äriühingu põhikirjas sätestatud piiranguid. </w:t>
      </w:r>
      <w:r w:rsidR="009F064C" w:rsidRPr="00CF48C4">
        <w:t xml:space="preserve"> </w:t>
      </w:r>
    </w:p>
    <w:p w14:paraId="21E79B61" w14:textId="77777777" w:rsidR="00151BD5" w:rsidRPr="00CF48C4" w:rsidRDefault="00151BD5" w:rsidP="00E91202">
      <w:pPr>
        <w:pStyle w:val="Loendilik"/>
        <w:jc w:val="both"/>
      </w:pPr>
    </w:p>
    <w:p w14:paraId="7E8DD314" w14:textId="7BD817B6" w:rsidR="00151BD5" w:rsidRPr="00CF48C4" w:rsidRDefault="00151BD5" w:rsidP="00E91202">
      <w:pPr>
        <w:jc w:val="both"/>
        <w:rPr>
          <w:b/>
          <w:bCs/>
        </w:rPr>
      </w:pPr>
      <w:r w:rsidRPr="00CF48C4">
        <w:rPr>
          <w:b/>
          <w:bCs/>
        </w:rPr>
        <w:t>Nõukogu roll</w:t>
      </w:r>
    </w:p>
    <w:p w14:paraId="6E14C9D0" w14:textId="77777777" w:rsidR="00151BD5" w:rsidRPr="00CF48C4" w:rsidRDefault="00151BD5" w:rsidP="00E91202">
      <w:pPr>
        <w:pStyle w:val="Loendilik"/>
        <w:numPr>
          <w:ilvl w:val="0"/>
          <w:numId w:val="3"/>
        </w:numPr>
        <w:jc w:val="both"/>
        <w:rPr>
          <w:b/>
          <w:bCs/>
        </w:rPr>
      </w:pPr>
      <w:r w:rsidRPr="00CF48C4">
        <w:t xml:space="preserve">Nõukogu kõige olulisem ülesanne on äriühingule kompetentsidelt ja isikuomadustelt sobiva juhatuse komplekteerimine, juhatuse tegevuse eesmärgistamine ning järelevalve. </w:t>
      </w:r>
    </w:p>
    <w:p w14:paraId="2F234D47" w14:textId="004F8F9B" w:rsidR="00151BD5" w:rsidRPr="00CF48C4" w:rsidRDefault="00151BD5" w:rsidP="00E91202">
      <w:pPr>
        <w:pStyle w:val="Loendilik"/>
        <w:numPr>
          <w:ilvl w:val="0"/>
          <w:numId w:val="3"/>
        </w:numPr>
        <w:jc w:val="both"/>
        <w:rPr>
          <w:b/>
          <w:bCs/>
        </w:rPr>
      </w:pPr>
      <w:r w:rsidRPr="00CF48C4">
        <w:t>Nõukogu vastutab selle eest, et valla osalusega äriühingut juhitakse eeskujulikult kooskõlas seaduste, põhikirja, omaniku ootuste ja valla</w:t>
      </w:r>
      <w:r w:rsidR="000A71C3" w:rsidRPr="00CF48C4">
        <w:t xml:space="preserve"> </w:t>
      </w:r>
      <w:r w:rsidRPr="00CF48C4">
        <w:t xml:space="preserve">osaluspoliitika põhimõtetega. </w:t>
      </w:r>
    </w:p>
    <w:p w14:paraId="2B6BF11C" w14:textId="3C9DC6A4" w:rsidR="00151BD5" w:rsidRPr="00CF48C4" w:rsidRDefault="00151BD5" w:rsidP="00E91202">
      <w:pPr>
        <w:pStyle w:val="Loendilik"/>
        <w:numPr>
          <w:ilvl w:val="0"/>
          <w:numId w:val="3"/>
        </w:numPr>
        <w:jc w:val="both"/>
        <w:rPr>
          <w:b/>
          <w:bCs/>
        </w:rPr>
      </w:pPr>
      <w:r w:rsidRPr="00CF48C4">
        <w:t xml:space="preserve">Nõukogu kinnitab omaniku ootustest lähtudes koostatud äriühingu strateegia ja eesmärgid ning hindab regulaarselt juhatuse tegevust strateegia elluviimisel. </w:t>
      </w:r>
    </w:p>
    <w:p w14:paraId="6E5FE61B" w14:textId="77777777" w:rsidR="00151BD5" w:rsidRPr="00CF48C4" w:rsidRDefault="00151BD5" w:rsidP="00E91202">
      <w:pPr>
        <w:pStyle w:val="Loendilik"/>
        <w:numPr>
          <w:ilvl w:val="0"/>
          <w:numId w:val="3"/>
        </w:numPr>
        <w:jc w:val="both"/>
        <w:rPr>
          <w:b/>
          <w:bCs/>
        </w:rPr>
      </w:pPr>
      <w:r w:rsidRPr="00CF48C4">
        <w:t xml:space="preserve">Nõukogu jälgib strateegia ajakohasust ning teeb vajadusel selles muudatusi. </w:t>
      </w:r>
    </w:p>
    <w:p w14:paraId="04560C31" w14:textId="52D4A774" w:rsidR="00151BD5" w:rsidRPr="00CF48C4" w:rsidRDefault="00151BD5" w:rsidP="00E91202">
      <w:pPr>
        <w:pStyle w:val="Loendilik"/>
        <w:numPr>
          <w:ilvl w:val="0"/>
          <w:numId w:val="3"/>
        </w:numPr>
        <w:jc w:val="both"/>
        <w:rPr>
          <w:b/>
          <w:bCs/>
        </w:rPr>
      </w:pPr>
      <w:r w:rsidRPr="00CF48C4">
        <w:t>Nõukogu hindab äriühingu finantsseisundit, riskijuhtimise ja sisekontrollisüsteemi, tegevuse õiguspärasust ning ka seda, kas ühingut puudutav oluline teave on nõukogule ja vajadusel avalikkusele nõuetekohaselt teatavaks tehtud.</w:t>
      </w:r>
    </w:p>
    <w:p w14:paraId="450D6911" w14:textId="4005364F" w:rsidR="00D02AF4" w:rsidRPr="00CF48C4" w:rsidRDefault="00D02AF4" w:rsidP="00E91202">
      <w:pPr>
        <w:pStyle w:val="Loendilik"/>
        <w:numPr>
          <w:ilvl w:val="0"/>
          <w:numId w:val="3"/>
        </w:numPr>
        <w:jc w:val="both"/>
        <w:rPr>
          <w:b/>
          <w:bCs/>
        </w:rPr>
      </w:pPr>
      <w:r w:rsidRPr="00CF48C4">
        <w:t>Juhatuse liikmete valimine on nõukogu ainupädevus ja osaluse valitseja sellesse protsessi ei sekku.</w:t>
      </w:r>
      <w:r w:rsidR="00E91202" w:rsidRPr="00CF48C4">
        <w:t xml:space="preserve"> Juhatuse liikmetele määrab nõukogu tasu, mis on konkurentsivõimeline ja piisav pädevate juhatuse liikmete leidmiseks ja motiveerimiseks, kuid on samas kehtestatud vastutustundliku ja jätkusuutlikuna ega ületa turutingimusi.</w:t>
      </w:r>
    </w:p>
    <w:p w14:paraId="398370AF" w14:textId="6C9D446A" w:rsidR="00D02AF4" w:rsidRPr="00CF48C4" w:rsidRDefault="00D02AF4" w:rsidP="00E91202">
      <w:pPr>
        <w:pStyle w:val="Loendilik"/>
        <w:numPr>
          <w:ilvl w:val="0"/>
          <w:numId w:val="3"/>
        </w:numPr>
        <w:jc w:val="both"/>
        <w:rPr>
          <w:b/>
          <w:bCs/>
        </w:rPr>
      </w:pPr>
      <w:r w:rsidRPr="00CF48C4">
        <w:t>Juhatuse koosseisu suuruse otsustab nõukogu eelkõige lähtuvalt äriühingu strateegiast, arengufaasist ja vajadusest tagada äriühingu igapäevase juhtimise jätkusuutlikkus. Juhatuse liikme ametiaja lõppemisel korraldatakse üldjuhul avalik konkurss või kasutatakse sihtotsingu meetodit, et leida sobiv ja vajalike kompetentsidega juhatuse liige. Kui juhatuse liikme lepingut otsustatakse avaliku konkursi korraldamise või sihtotsingu läbiviimise asemel pikendada, siis mõjuva põhjuse puudumisel püütakse vältida olukorda, kus juhatuse liige on ametis üle kolme ametiaja.</w:t>
      </w:r>
    </w:p>
    <w:p w14:paraId="63111512" w14:textId="3C5A4BE1" w:rsidR="00151BD5" w:rsidRPr="00CF48C4" w:rsidRDefault="00151BD5" w:rsidP="00E91202">
      <w:pPr>
        <w:pStyle w:val="Loendilik"/>
        <w:numPr>
          <w:ilvl w:val="0"/>
          <w:numId w:val="3"/>
        </w:numPr>
        <w:jc w:val="both"/>
        <w:rPr>
          <w:b/>
          <w:bCs/>
        </w:rPr>
      </w:pPr>
      <w:r w:rsidRPr="00CF48C4">
        <w:lastRenderedPageBreak/>
        <w:t xml:space="preserve">Nõukogu liikmed ei sekku äriühingu igapäevategevusse ja on äriühingu juhatusest sõltumatud, nad ei saa äriühingult muid tasusid peale nõukogu ja nõukogu organi liikme tasu ega täida äriühingus muid rolle peale nõukogu liikme ja nõukogu organi liikme rolli. </w:t>
      </w:r>
    </w:p>
    <w:p w14:paraId="141BD984" w14:textId="24273AB6" w:rsidR="00E91202" w:rsidRPr="00CF48C4" w:rsidRDefault="00E91202" w:rsidP="00E91202">
      <w:pPr>
        <w:pStyle w:val="Loendilik"/>
        <w:numPr>
          <w:ilvl w:val="0"/>
          <w:numId w:val="3"/>
        </w:numPr>
        <w:jc w:val="both"/>
        <w:rPr>
          <w:b/>
          <w:bCs/>
        </w:rPr>
      </w:pPr>
      <w:r w:rsidRPr="00CF48C4">
        <w:t>Nõukogu hindab regulaarselt äriühingu hetkeolukorrast ja arenguplaanidest tulenevaid vajadusi juhtimise korraldamisel ning muuhulgas hindab juhatuse liikmete sisulist sobivust ja vastavust tuvastatud kompetentsivajadustele.</w:t>
      </w:r>
    </w:p>
    <w:p w14:paraId="0299D7F1" w14:textId="2DA63916" w:rsidR="00151BD5" w:rsidRPr="00CF48C4" w:rsidRDefault="00AC3F51" w:rsidP="00E91202">
      <w:pPr>
        <w:pStyle w:val="Loendilik"/>
        <w:numPr>
          <w:ilvl w:val="0"/>
          <w:numId w:val="3"/>
        </w:numPr>
        <w:jc w:val="both"/>
        <w:rPr>
          <w:b/>
          <w:bCs/>
        </w:rPr>
      </w:pPr>
      <w:r w:rsidRPr="00CF48C4">
        <w:t>Nõukogu v</w:t>
      </w:r>
      <w:r w:rsidR="00151BD5" w:rsidRPr="00CF48C4">
        <w:t>astut</w:t>
      </w:r>
      <w:r w:rsidR="00E91202" w:rsidRPr="00CF48C4">
        <w:t>ab</w:t>
      </w:r>
      <w:r w:rsidR="00151BD5" w:rsidRPr="00CF48C4">
        <w:t xml:space="preserve"> organisatsiooni juhtimise eest</w:t>
      </w:r>
      <w:r w:rsidR="00E91202" w:rsidRPr="00CF48C4">
        <w:t>, mis</w:t>
      </w:r>
      <w:r w:rsidR="00151BD5" w:rsidRPr="00CF48C4">
        <w:t xml:space="preserve"> hõlmab muuhulgas sisekontrolli, riskijuhtimise ja vastavuskontrollide toimimise tagamist</w:t>
      </w:r>
      <w:r w:rsidR="00D02AF4" w:rsidRPr="00CF48C4">
        <w:t>.</w:t>
      </w:r>
    </w:p>
    <w:p w14:paraId="2DA3E2D3" w14:textId="19D1B168" w:rsidR="00151BD5" w:rsidRPr="00CF48C4" w:rsidRDefault="00D02AF4" w:rsidP="00151BD5">
      <w:pPr>
        <w:pStyle w:val="Loendilik"/>
        <w:numPr>
          <w:ilvl w:val="0"/>
          <w:numId w:val="3"/>
        </w:numPr>
        <w:jc w:val="both"/>
        <w:rPr>
          <w:b/>
          <w:bCs/>
        </w:rPr>
      </w:pPr>
      <w:r w:rsidRPr="00CF48C4">
        <w:t xml:space="preserve">Nõukogu liikmetele makstava tasu suuruse määrab üldkoosolek </w:t>
      </w:r>
      <w:r w:rsidR="00C0118C" w:rsidRPr="00CF48C4">
        <w:t xml:space="preserve">valitsuse </w:t>
      </w:r>
      <w:r w:rsidRPr="00CF48C4">
        <w:t xml:space="preserve">ettepaneku alusel. </w:t>
      </w:r>
    </w:p>
    <w:sectPr w:rsidR="00151BD5" w:rsidRPr="00CF4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2868"/>
    <w:multiLevelType w:val="hybridMultilevel"/>
    <w:tmpl w:val="69E29D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53290AFE"/>
    <w:multiLevelType w:val="hybridMultilevel"/>
    <w:tmpl w:val="DE0C07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651B7BDB"/>
    <w:multiLevelType w:val="hybridMultilevel"/>
    <w:tmpl w:val="9F6696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2016615768">
    <w:abstractNumId w:val="2"/>
  </w:num>
  <w:num w:numId="2" w16cid:durableId="1617981668">
    <w:abstractNumId w:val="0"/>
  </w:num>
  <w:num w:numId="3" w16cid:durableId="2001739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41"/>
    <w:rsid w:val="000051ED"/>
    <w:rsid w:val="000058A6"/>
    <w:rsid w:val="00023841"/>
    <w:rsid w:val="00086AAD"/>
    <w:rsid w:val="000A71C3"/>
    <w:rsid w:val="00151BD5"/>
    <w:rsid w:val="0016450D"/>
    <w:rsid w:val="001B13E0"/>
    <w:rsid w:val="001C3F65"/>
    <w:rsid w:val="002368BF"/>
    <w:rsid w:val="002446C0"/>
    <w:rsid w:val="0026468C"/>
    <w:rsid w:val="00300172"/>
    <w:rsid w:val="00312041"/>
    <w:rsid w:val="00343F37"/>
    <w:rsid w:val="003F4793"/>
    <w:rsid w:val="004A70DD"/>
    <w:rsid w:val="005205A6"/>
    <w:rsid w:val="00544A15"/>
    <w:rsid w:val="00695AAE"/>
    <w:rsid w:val="00695F3F"/>
    <w:rsid w:val="006B2860"/>
    <w:rsid w:val="006C546A"/>
    <w:rsid w:val="00755E4A"/>
    <w:rsid w:val="007F7595"/>
    <w:rsid w:val="008312F4"/>
    <w:rsid w:val="008E73D8"/>
    <w:rsid w:val="008F56E9"/>
    <w:rsid w:val="00987DA6"/>
    <w:rsid w:val="009F064C"/>
    <w:rsid w:val="00AC3F51"/>
    <w:rsid w:val="00AD2E3C"/>
    <w:rsid w:val="00B76074"/>
    <w:rsid w:val="00BA4FFA"/>
    <w:rsid w:val="00C0118C"/>
    <w:rsid w:val="00C348BD"/>
    <w:rsid w:val="00CF48C4"/>
    <w:rsid w:val="00D02AF4"/>
    <w:rsid w:val="00E91202"/>
    <w:rsid w:val="00F10C07"/>
    <w:rsid w:val="00F7757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7F60"/>
  <w15:chartTrackingRefBased/>
  <w15:docId w15:val="{BB022D43-677F-4EA7-B3A1-5BA6E12D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23841"/>
    <w:pPr>
      <w:ind w:left="720"/>
      <w:contextualSpacing/>
    </w:pPr>
  </w:style>
  <w:style w:type="character" w:styleId="Kommentaariviide">
    <w:name w:val="annotation reference"/>
    <w:basedOn w:val="Liguvaikefont"/>
    <w:uiPriority w:val="99"/>
    <w:semiHidden/>
    <w:unhideWhenUsed/>
    <w:rsid w:val="0016450D"/>
    <w:rPr>
      <w:sz w:val="16"/>
      <w:szCs w:val="16"/>
    </w:rPr>
  </w:style>
  <w:style w:type="paragraph" w:styleId="Kommentaaritekst">
    <w:name w:val="annotation text"/>
    <w:basedOn w:val="Normaallaad"/>
    <w:link w:val="KommentaaritekstMrk"/>
    <w:uiPriority w:val="99"/>
    <w:unhideWhenUsed/>
    <w:rsid w:val="0016450D"/>
    <w:pPr>
      <w:spacing w:line="240" w:lineRule="auto"/>
    </w:pPr>
    <w:rPr>
      <w:sz w:val="20"/>
      <w:szCs w:val="20"/>
    </w:rPr>
  </w:style>
  <w:style w:type="character" w:customStyle="1" w:styleId="KommentaaritekstMrk">
    <w:name w:val="Kommentaari tekst Märk"/>
    <w:basedOn w:val="Liguvaikefont"/>
    <w:link w:val="Kommentaaritekst"/>
    <w:uiPriority w:val="99"/>
    <w:rsid w:val="0016450D"/>
    <w:rPr>
      <w:sz w:val="20"/>
      <w:szCs w:val="20"/>
    </w:rPr>
  </w:style>
  <w:style w:type="paragraph" w:styleId="Kommentaariteema">
    <w:name w:val="annotation subject"/>
    <w:basedOn w:val="Kommentaaritekst"/>
    <w:next w:val="Kommentaaritekst"/>
    <w:link w:val="KommentaariteemaMrk"/>
    <w:uiPriority w:val="99"/>
    <w:semiHidden/>
    <w:unhideWhenUsed/>
    <w:rsid w:val="0016450D"/>
    <w:rPr>
      <w:b/>
      <w:bCs/>
    </w:rPr>
  </w:style>
  <w:style w:type="character" w:customStyle="1" w:styleId="KommentaariteemaMrk">
    <w:name w:val="Kommentaari teema Märk"/>
    <w:basedOn w:val="KommentaaritekstMrk"/>
    <w:link w:val="Kommentaariteema"/>
    <w:uiPriority w:val="99"/>
    <w:semiHidden/>
    <w:rsid w:val="0016450D"/>
    <w:rPr>
      <w:b/>
      <w:bCs/>
      <w:sz w:val="20"/>
      <w:szCs w:val="20"/>
    </w:rPr>
  </w:style>
  <w:style w:type="paragraph" w:styleId="Redaktsioon">
    <w:name w:val="Revision"/>
    <w:hidden/>
    <w:uiPriority w:val="99"/>
    <w:semiHidden/>
    <w:rsid w:val="00F775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93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6461</Characters>
  <Application>Microsoft Office Word</Application>
  <DocSecurity>4</DocSecurity>
  <Lines>53</Lines>
  <Paragraphs>15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 Kivineem</dc:creator>
  <cp:keywords/>
  <dc:description/>
  <cp:lastModifiedBy>Karro Külanurm</cp:lastModifiedBy>
  <cp:revision>2</cp:revision>
  <cp:lastPrinted>2022-07-29T10:40:00Z</cp:lastPrinted>
  <dcterms:created xsi:type="dcterms:W3CDTF">2022-08-03T13:11:00Z</dcterms:created>
  <dcterms:modified xsi:type="dcterms:W3CDTF">2022-08-03T13:11:00Z</dcterms:modified>
</cp:coreProperties>
</file>