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F" w:rsidRPr="00F23702" w:rsidRDefault="00F82DAF" w:rsidP="00F8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Ettepanek Põltsamaa valla kaasavasse eelarvesse</w:t>
      </w:r>
    </w:p>
    <w:p w:rsidR="00F82DAF" w:rsidRDefault="00F82DAF" w:rsidP="00F8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:rsidR="009334AD" w:rsidRPr="00F23702" w:rsidRDefault="009334AD" w:rsidP="009334A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ttepaneku esitaja nimi</w:t>
      </w:r>
      <w:r w:rsidRPr="00F82DAF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ja kontaktandmeid (telefo</w:t>
      </w: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n, aadress või e-posti aadress):</w:t>
      </w:r>
    </w:p>
    <w:p w:rsidR="009334AD" w:rsidRPr="00F23702" w:rsidRDefault="009334AD" w:rsidP="009334AD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Reet Alev, 5286623, </w:t>
      </w:r>
      <w:hyperlink r:id="rId5" w:history="1">
        <w:r w:rsidRPr="00F23702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reet.alev@eesti.ee</w:t>
        </w:r>
      </w:hyperlink>
    </w:p>
    <w:p w:rsidR="009334AD" w:rsidRPr="00F23702" w:rsidRDefault="009334AD" w:rsidP="00F82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</w:pPr>
    </w:p>
    <w:p w:rsidR="00F82DAF" w:rsidRPr="00F82DAF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:rsidR="00F82DAF" w:rsidRPr="00F23702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E</w:t>
      </w:r>
      <w:r w:rsidRPr="00F82D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ttepanek</w:t>
      </w:r>
      <w:r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:</w:t>
      </w:r>
    </w:p>
    <w:p w:rsidR="00F82DAF" w:rsidRPr="00F23702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PÕLTSAMAA KALMISTU PARKLA JA JUURDEPÄÄSUTEE TOLMUVABAKS</w:t>
      </w:r>
    </w:p>
    <w:p w:rsidR="00F82DAF" w:rsidRPr="00F82DAF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:rsidR="00F82DAF" w:rsidRPr="00F23702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E</w:t>
      </w:r>
      <w:r w:rsidR="00E2120A"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ttepaneku kirjeldus</w:t>
      </w:r>
      <w:r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:</w:t>
      </w:r>
    </w:p>
    <w:p w:rsidR="00F82DAF" w:rsidRPr="00F23702" w:rsidRDefault="00F82DAF" w:rsidP="00F82DA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Idee eesmärk on muuta Põltsamaa kalmistu parkla ja selle juurdepääsutee tolmuvabaks. </w:t>
      </w:r>
    </w:p>
    <w:p w:rsidR="00F82DAF" w:rsidRPr="00F23702" w:rsidRDefault="00F82DAF" w:rsidP="00F82DAF">
      <w:pPr>
        <w:rPr>
          <w:rFonts w:ascii="Times New Roman" w:hAnsi="Times New Roman" w:cs="Times New Roman"/>
          <w:sz w:val="24"/>
          <w:szCs w:val="24"/>
        </w:rPr>
      </w:pPr>
      <w:r w:rsidRPr="00F23702">
        <w:rPr>
          <w:rFonts w:ascii="Times New Roman" w:hAnsi="Times New Roman" w:cs="Times New Roman"/>
          <w:sz w:val="24"/>
          <w:szCs w:val="24"/>
        </w:rPr>
        <w:t xml:space="preserve">Põltsamaa kalmistu (katastrikood 61701:004:0021) parkla ja selle juurdepääsutee on </w:t>
      </w:r>
      <w:r w:rsidR="00E2120A" w:rsidRPr="00F23702">
        <w:rPr>
          <w:rFonts w:ascii="Times New Roman" w:hAnsi="Times New Roman" w:cs="Times New Roman"/>
          <w:sz w:val="24"/>
          <w:szCs w:val="24"/>
        </w:rPr>
        <w:t xml:space="preserve">kruusakattega ning enamikul ajal aastast </w:t>
      </w:r>
      <w:r w:rsidRPr="00F23702">
        <w:rPr>
          <w:rFonts w:ascii="Times New Roman" w:hAnsi="Times New Roman" w:cs="Times New Roman"/>
          <w:sz w:val="24"/>
          <w:szCs w:val="24"/>
        </w:rPr>
        <w:t xml:space="preserve">porine ja auklik. </w:t>
      </w:r>
    </w:p>
    <w:p w:rsidR="00F82DAF" w:rsidRPr="00F23702" w:rsidRDefault="00F82DAF" w:rsidP="00F82DAF">
      <w:pPr>
        <w:rPr>
          <w:rFonts w:ascii="Times New Roman" w:hAnsi="Times New Roman" w:cs="Times New Roman"/>
          <w:sz w:val="24"/>
          <w:szCs w:val="24"/>
        </w:rPr>
      </w:pPr>
      <w:r w:rsidRPr="00F23702">
        <w:rPr>
          <w:rFonts w:ascii="Times New Roman" w:hAnsi="Times New Roman" w:cs="Times New Roman"/>
          <w:sz w:val="24"/>
          <w:szCs w:val="24"/>
        </w:rPr>
        <w:t xml:space="preserve">Julgen väita, et Põltsamaa kalmistu on Põltsamaa vallas enim külastatav objekt. Kalmistul käib väga palju inimesi nii vallast kui kaugemalt. Kalmistut külastatakse palju erinevatel pühadel ja </w:t>
      </w:r>
      <w:r w:rsidR="00E2120A" w:rsidRPr="00F23702">
        <w:rPr>
          <w:rFonts w:ascii="Times New Roman" w:hAnsi="Times New Roman" w:cs="Times New Roman"/>
          <w:sz w:val="24"/>
          <w:szCs w:val="24"/>
        </w:rPr>
        <w:t xml:space="preserve">samuti  </w:t>
      </w:r>
      <w:r w:rsidRPr="00F23702">
        <w:rPr>
          <w:rFonts w:ascii="Times New Roman" w:hAnsi="Times New Roman" w:cs="Times New Roman"/>
          <w:sz w:val="24"/>
          <w:szCs w:val="24"/>
        </w:rPr>
        <w:t xml:space="preserve">kurbade sündmuste puhul. </w:t>
      </w:r>
      <w:r w:rsidR="0039118A">
        <w:rPr>
          <w:rFonts w:ascii="Times New Roman" w:hAnsi="Times New Roman" w:cs="Times New Roman"/>
          <w:sz w:val="24"/>
          <w:szCs w:val="24"/>
        </w:rPr>
        <w:t>Mitmete pühade ajal (</w:t>
      </w:r>
      <w:proofErr w:type="spellStart"/>
      <w:r w:rsidR="0039118A">
        <w:rPr>
          <w:rFonts w:ascii="Times New Roman" w:hAnsi="Times New Roman" w:cs="Times New Roman"/>
          <w:sz w:val="24"/>
          <w:szCs w:val="24"/>
        </w:rPr>
        <w:t>hingedepäev</w:t>
      </w:r>
      <w:proofErr w:type="spellEnd"/>
      <w:r w:rsidR="0039118A">
        <w:rPr>
          <w:rFonts w:ascii="Times New Roman" w:hAnsi="Times New Roman" w:cs="Times New Roman"/>
          <w:sz w:val="24"/>
          <w:szCs w:val="24"/>
        </w:rPr>
        <w:t xml:space="preserve">, jõulud jt.) on ilm vihmane ning parkla väga porine, jalgu ja autosid määriv. </w:t>
      </w:r>
      <w:r w:rsidR="00E2120A" w:rsidRPr="00F23702">
        <w:rPr>
          <w:rFonts w:ascii="Times New Roman" w:hAnsi="Times New Roman" w:cs="Times New Roman"/>
          <w:sz w:val="24"/>
          <w:szCs w:val="24"/>
        </w:rPr>
        <w:t>Mulje vallast jä</w:t>
      </w:r>
      <w:r w:rsidR="0039118A">
        <w:rPr>
          <w:rFonts w:ascii="Times New Roman" w:hAnsi="Times New Roman" w:cs="Times New Roman"/>
          <w:sz w:val="24"/>
          <w:szCs w:val="24"/>
        </w:rPr>
        <w:t>tab</w:t>
      </w:r>
      <w:r w:rsidR="00E2120A" w:rsidRPr="00F23702">
        <w:rPr>
          <w:rFonts w:ascii="Times New Roman" w:hAnsi="Times New Roman" w:cs="Times New Roman"/>
          <w:sz w:val="24"/>
          <w:szCs w:val="24"/>
        </w:rPr>
        <w:t xml:space="preserve"> sageli ka ainult</w:t>
      </w:r>
      <w:r w:rsidR="0039118A">
        <w:rPr>
          <w:rFonts w:ascii="Times New Roman" w:hAnsi="Times New Roman" w:cs="Times New Roman"/>
          <w:sz w:val="24"/>
          <w:szCs w:val="24"/>
        </w:rPr>
        <w:t xml:space="preserve"> üks külaskäik kalmistule.</w:t>
      </w:r>
      <w:bookmarkStart w:id="0" w:name="_GoBack"/>
      <w:bookmarkEnd w:id="0"/>
    </w:p>
    <w:p w:rsidR="00F82DAF" w:rsidRDefault="00E2120A" w:rsidP="00F82DAF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F23702">
        <w:rPr>
          <w:rFonts w:ascii="Times New Roman" w:hAnsi="Times New Roman" w:cs="Times New Roman"/>
          <w:sz w:val="24"/>
          <w:szCs w:val="24"/>
        </w:rPr>
        <w:t xml:space="preserve">Teeme üheskoos korda meile kõigile olulise objekti parkla ja selle juurdepääsutee. </w:t>
      </w:r>
      <w:r w:rsidR="00F82DAF" w:rsidRPr="00F23702">
        <w:rPr>
          <w:rFonts w:ascii="Times New Roman" w:hAnsi="Times New Roman" w:cs="Times New Roman"/>
          <w:sz w:val="24"/>
          <w:szCs w:val="24"/>
        </w:rPr>
        <w:t>Parkla ala suurus on ca 1200 m</w:t>
      </w:r>
      <w:r w:rsidR="00F82DAF" w:rsidRPr="00F237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82DAF" w:rsidRPr="00F23702">
        <w:rPr>
          <w:rFonts w:ascii="Times New Roman" w:hAnsi="Times New Roman" w:cs="Times New Roman"/>
          <w:sz w:val="24"/>
          <w:szCs w:val="24"/>
        </w:rPr>
        <w:t>. Koos juurdepääsuteega on ala suurus ca 2500 m</w:t>
      </w:r>
      <w:r w:rsidR="00F82DAF" w:rsidRPr="00F23702">
        <w:rPr>
          <w:rFonts w:ascii="Times New Roman" w:hAnsi="Times New Roman" w:cs="Times New Roman"/>
          <w:sz w:val="24"/>
          <w:szCs w:val="24"/>
          <w:vertAlign w:val="superscript"/>
        </w:rPr>
        <w:t>2.</w:t>
      </w:r>
    </w:p>
    <w:p w:rsidR="00F23702" w:rsidRPr="00F23702" w:rsidRDefault="00F23702" w:rsidP="00F8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Ettepanekus esitatud tegevus toimub Põltsamaa valla avalikus ruumis ning on teostatav 12 kuu jooksul. Tegevuse elluviimiseks sobilik aeg on 2020. aasta II või III kvartali jooksul.</w:t>
      </w:r>
    </w:p>
    <w:p w:rsidR="00E2120A" w:rsidRPr="00F23702" w:rsidRDefault="00E2120A" w:rsidP="00E2120A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Ettepaneku eelarve:</w:t>
      </w:r>
    </w:p>
    <w:p w:rsidR="00E2120A" w:rsidRPr="00F23702" w:rsidRDefault="00E2120A" w:rsidP="00E2120A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OÜ Moreen poolt </w:t>
      </w:r>
      <w:r w:rsidR="00F23702"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20.11.2019 </w:t>
      </w: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tehtud hinnapakkumine</w:t>
      </w:r>
      <w:r w:rsidR="009334AD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(kehtib 12 kuud)</w:t>
      </w:r>
      <w:r w:rsidRPr="00F23702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Põltsamaa kalmistu parkla ja sissesõidu teele tolmuvaba katte ehitamiseks:</w:t>
      </w:r>
    </w:p>
    <w:p w:rsidR="00E2120A" w:rsidRPr="00F23702" w:rsidRDefault="00E2120A" w:rsidP="00E2120A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29"/>
        <w:gridCol w:w="1287"/>
        <w:gridCol w:w="961"/>
        <w:gridCol w:w="1188"/>
        <w:gridCol w:w="2051"/>
      </w:tblGrid>
      <w:tr w:rsidR="00E2120A" w:rsidRPr="00F23702" w:rsidTr="00E2120A">
        <w:tc>
          <w:tcPr>
            <w:tcW w:w="3529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Töö</w:t>
            </w:r>
          </w:p>
        </w:tc>
        <w:tc>
          <w:tcPr>
            <w:tcW w:w="1287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Kogus</w:t>
            </w:r>
          </w:p>
        </w:tc>
        <w:tc>
          <w:tcPr>
            <w:tcW w:w="961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Ühik</w:t>
            </w:r>
          </w:p>
        </w:tc>
        <w:tc>
          <w:tcPr>
            <w:tcW w:w="1188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Ühiku hind</w:t>
            </w:r>
          </w:p>
        </w:tc>
        <w:tc>
          <w:tcPr>
            <w:tcW w:w="2051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Maksumus</w:t>
            </w:r>
          </w:p>
        </w:tc>
      </w:tr>
      <w:tr w:rsidR="00E2120A" w:rsidRPr="00F23702" w:rsidTr="00E2120A">
        <w:tc>
          <w:tcPr>
            <w:tcW w:w="3529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 xml:space="preserve">1. Freespurust katte ehitus </w:t>
            </w:r>
            <w:proofErr w:type="spellStart"/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parkla+sissesõit</w:t>
            </w:r>
            <w:proofErr w:type="spellEnd"/>
            <w:r w:rsidRPr="00F2370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87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 xml:space="preserve">2500 </w:t>
            </w:r>
          </w:p>
        </w:tc>
        <w:tc>
          <w:tcPr>
            <w:tcW w:w="961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23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8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2,80</w:t>
            </w:r>
          </w:p>
        </w:tc>
        <w:tc>
          <w:tcPr>
            <w:tcW w:w="2051" w:type="dxa"/>
          </w:tcPr>
          <w:p w:rsidR="00E2120A" w:rsidRPr="00F23702" w:rsidRDefault="00E2120A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7000,00</w:t>
            </w:r>
          </w:p>
        </w:tc>
      </w:tr>
      <w:tr w:rsidR="00E2120A" w:rsidRPr="00F23702" w:rsidTr="00E2120A">
        <w:tc>
          <w:tcPr>
            <w:tcW w:w="3529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23702">
              <w:rPr>
                <w:rFonts w:ascii="Times New Roman" w:hAnsi="Times New Roman" w:cs="Times New Roman"/>
                <w:sz w:val="24"/>
                <w:szCs w:val="24"/>
              </w:rPr>
              <w:t xml:space="preserve">2,0 x PIN (graniit </w:t>
            </w: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kild</w:t>
            </w:r>
            <w:r w:rsidR="00F2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2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emulsioon)</w:t>
            </w:r>
          </w:p>
        </w:tc>
        <w:tc>
          <w:tcPr>
            <w:tcW w:w="1287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2500</w:t>
            </w:r>
          </w:p>
        </w:tc>
        <w:tc>
          <w:tcPr>
            <w:tcW w:w="961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23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8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5,00</w:t>
            </w:r>
          </w:p>
        </w:tc>
        <w:tc>
          <w:tcPr>
            <w:tcW w:w="2051" w:type="dxa"/>
          </w:tcPr>
          <w:p w:rsidR="00E2120A" w:rsidRPr="00F23702" w:rsidRDefault="00E2120A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12500,00</w:t>
            </w:r>
          </w:p>
        </w:tc>
      </w:tr>
      <w:tr w:rsidR="00E2120A" w:rsidRPr="00F23702" w:rsidTr="00E2120A">
        <w:tc>
          <w:tcPr>
            <w:tcW w:w="3529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3.Haljastustööd</w:t>
            </w:r>
          </w:p>
        </w:tc>
        <w:tc>
          <w:tcPr>
            <w:tcW w:w="1287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250</w:t>
            </w:r>
          </w:p>
        </w:tc>
        <w:tc>
          <w:tcPr>
            <w:tcW w:w="961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237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8" w:type="dxa"/>
          </w:tcPr>
          <w:p w:rsidR="00E2120A" w:rsidRPr="00F23702" w:rsidRDefault="00E2120A" w:rsidP="00E2120A">
            <w:pPr>
              <w:ind w:right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8,20</w:t>
            </w:r>
          </w:p>
        </w:tc>
        <w:tc>
          <w:tcPr>
            <w:tcW w:w="2051" w:type="dxa"/>
          </w:tcPr>
          <w:p w:rsidR="00E2120A" w:rsidRPr="00F23702" w:rsidRDefault="00E2120A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2050,00</w:t>
            </w:r>
          </w:p>
        </w:tc>
      </w:tr>
      <w:tr w:rsidR="00F23702" w:rsidRPr="00F23702" w:rsidTr="000204DB">
        <w:tc>
          <w:tcPr>
            <w:tcW w:w="6965" w:type="dxa"/>
            <w:gridSpan w:val="4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2051" w:type="dxa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21550,00</w:t>
            </w:r>
          </w:p>
        </w:tc>
      </w:tr>
      <w:tr w:rsidR="00F23702" w:rsidRPr="00F23702" w:rsidTr="000204DB">
        <w:tc>
          <w:tcPr>
            <w:tcW w:w="6965" w:type="dxa"/>
            <w:gridSpan w:val="4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Käibemaks 20 %</w:t>
            </w:r>
          </w:p>
        </w:tc>
        <w:tc>
          <w:tcPr>
            <w:tcW w:w="2051" w:type="dxa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4310,00</w:t>
            </w:r>
          </w:p>
        </w:tc>
      </w:tr>
      <w:tr w:rsidR="00F23702" w:rsidRPr="00F23702" w:rsidTr="000204DB">
        <w:tc>
          <w:tcPr>
            <w:tcW w:w="6965" w:type="dxa"/>
            <w:gridSpan w:val="4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Kõik kokku</w:t>
            </w:r>
          </w:p>
        </w:tc>
        <w:tc>
          <w:tcPr>
            <w:tcW w:w="2051" w:type="dxa"/>
          </w:tcPr>
          <w:p w:rsidR="00F23702" w:rsidRPr="00F23702" w:rsidRDefault="00F23702" w:rsidP="00F23702">
            <w:pPr>
              <w:ind w:right="2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</w:pPr>
            <w:r w:rsidRPr="00F23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t-EE"/>
              </w:rPr>
              <w:t>25860,00</w:t>
            </w:r>
          </w:p>
        </w:tc>
      </w:tr>
    </w:tbl>
    <w:p w:rsidR="00E2120A" w:rsidRPr="00F23702" w:rsidRDefault="00E2120A" w:rsidP="00E2120A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:rsidR="00955BF8" w:rsidRDefault="00955BF8">
      <w:pPr>
        <w:rPr>
          <w:rFonts w:ascii="Times New Roman" w:hAnsi="Times New Roman" w:cs="Times New Roman"/>
          <w:sz w:val="24"/>
          <w:szCs w:val="24"/>
        </w:rPr>
      </w:pPr>
    </w:p>
    <w:p w:rsidR="00F23702" w:rsidRDefault="00933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:rsidR="009334AD" w:rsidRDefault="009334AD">
      <w:pPr>
        <w:rPr>
          <w:rFonts w:ascii="Times New Roman" w:hAnsi="Times New Roman" w:cs="Times New Roman"/>
          <w:sz w:val="24"/>
          <w:szCs w:val="24"/>
        </w:rPr>
      </w:pPr>
      <w:r w:rsidRPr="009334AD">
        <w:rPr>
          <w:rFonts w:ascii="Times New Roman" w:hAnsi="Times New Roman" w:cs="Times New Roman"/>
          <w:i/>
          <w:sz w:val="24"/>
          <w:szCs w:val="24"/>
        </w:rPr>
        <w:t>/allkirjastatud digitaalselt/</w:t>
      </w:r>
      <w:r w:rsidRPr="009334AD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Reet Alev</w:t>
      </w:r>
    </w:p>
    <w:p w:rsidR="00F23702" w:rsidRDefault="00F23702">
      <w:pPr>
        <w:rPr>
          <w:rFonts w:ascii="Times New Roman" w:hAnsi="Times New Roman" w:cs="Times New Roman"/>
          <w:sz w:val="24"/>
          <w:szCs w:val="24"/>
        </w:rPr>
      </w:pPr>
    </w:p>
    <w:p w:rsidR="00F23702" w:rsidRPr="00F23702" w:rsidRDefault="00F23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OÜ Moreen hinnapakkumine 20.11.2019</w:t>
      </w:r>
    </w:p>
    <w:sectPr w:rsidR="00F23702" w:rsidRPr="00F2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15B37"/>
    <w:multiLevelType w:val="hybridMultilevel"/>
    <w:tmpl w:val="9224E4A6"/>
    <w:lvl w:ilvl="0" w:tplc="C4A689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0451"/>
    <w:multiLevelType w:val="multilevel"/>
    <w:tmpl w:val="B07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AF"/>
    <w:rsid w:val="0039118A"/>
    <w:rsid w:val="009334AD"/>
    <w:rsid w:val="00955BF8"/>
    <w:rsid w:val="00E2120A"/>
    <w:rsid w:val="00F23702"/>
    <w:rsid w:val="00F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121D-54F1-4AF4-9971-3C305579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F82DAF"/>
    <w:rPr>
      <w:b/>
      <w:bCs/>
    </w:rPr>
  </w:style>
  <w:style w:type="character" w:styleId="Hperlink">
    <w:name w:val="Hyperlink"/>
    <w:basedOn w:val="Liguvaikefont"/>
    <w:uiPriority w:val="99"/>
    <w:unhideWhenUsed/>
    <w:rsid w:val="00F82DAF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E2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2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t.alev@eest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Alev</dc:creator>
  <cp:keywords/>
  <dc:description/>
  <cp:lastModifiedBy>Reet Alev</cp:lastModifiedBy>
  <cp:revision>2</cp:revision>
  <dcterms:created xsi:type="dcterms:W3CDTF">2019-11-24T15:22:00Z</dcterms:created>
  <dcterms:modified xsi:type="dcterms:W3CDTF">2019-11-24T16:04:00Z</dcterms:modified>
</cp:coreProperties>
</file>