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A9" w:rsidRDefault="00A57DA9" w:rsidP="00744AEF">
      <w:pPr>
        <w:jc w:val="both"/>
      </w:pPr>
      <w:r w:rsidRPr="00A57DA9">
        <w:t xml:space="preserve">Seoses  maavalitsuste töö ümberkorraldamisega anti mõned maakondlike ülesannete täitmised maakondlikele </w:t>
      </w:r>
      <w:r>
        <w:t>arenduso</w:t>
      </w:r>
      <w:r w:rsidRPr="00A57DA9">
        <w:t>rganisatsioonidele</w:t>
      </w:r>
      <w:r>
        <w:t xml:space="preserve"> (MARO)</w:t>
      </w:r>
      <w:r w:rsidRPr="00A57DA9">
        <w:t>.</w:t>
      </w:r>
      <w:r>
        <w:t xml:space="preserve"> Kui valdavalt on teistes maakondades MARO rollis omavalitsuste liit, siis Jõgevamaal on selleks SA Jõgevamaa Arendus- ja Ettevõtluskeskus</w:t>
      </w:r>
      <w:r w:rsidR="00151824">
        <w:t xml:space="preserve">, </w:t>
      </w:r>
      <w:r w:rsidR="00151824" w:rsidRPr="00A02375">
        <w:t xml:space="preserve">kelle nõukogus </w:t>
      </w:r>
      <w:r w:rsidR="00CC397D" w:rsidRPr="00A02375">
        <w:t>on</w:t>
      </w:r>
      <w:r w:rsidR="00151824" w:rsidRPr="00A02375">
        <w:t xml:space="preserve"> Jõgeva, Mustvee ja Põltsamaa valla esindajad.</w:t>
      </w:r>
      <w:r w:rsidR="00790C90" w:rsidRPr="00A02375">
        <w:t xml:space="preserve"> Kokku 6 nõukogu liiget.</w:t>
      </w:r>
    </w:p>
    <w:p w:rsidR="00D51B6F" w:rsidRDefault="00A57DA9" w:rsidP="00744AEF">
      <w:pPr>
        <w:jc w:val="both"/>
      </w:pPr>
      <w:r>
        <w:t>Üheks riigi poolt antud ülesandeks on ka maakonna arengustrateegia koostamine, mis peab valmima</w:t>
      </w:r>
      <w:r w:rsidR="003509E0">
        <w:t xml:space="preserve">/olema vastu võetud </w:t>
      </w:r>
      <w:r>
        <w:t xml:space="preserve"> </w:t>
      </w:r>
      <w:r w:rsidRPr="00D51B6F">
        <w:rPr>
          <w:b/>
        </w:rPr>
        <w:t>15. jaanuariks 2019</w:t>
      </w:r>
      <w:r w:rsidR="00D51B6F">
        <w:rPr>
          <w:b/>
        </w:rPr>
        <w:t>.</w:t>
      </w:r>
      <w:r w:rsidR="00D51B6F" w:rsidRPr="00D51B6F">
        <w:t xml:space="preserve"> </w:t>
      </w:r>
    </w:p>
    <w:p w:rsidR="00D51B6F" w:rsidRDefault="00790C90" w:rsidP="00744AEF">
      <w:pPr>
        <w:jc w:val="both"/>
      </w:pPr>
      <w:r>
        <w:t xml:space="preserve">Maakonna strateegia koostamise protsessi juhtimiseks </w:t>
      </w:r>
      <w:r w:rsidR="00D51B6F">
        <w:t xml:space="preserve"> on </w:t>
      </w:r>
      <w:r w:rsidR="00D51B6F" w:rsidRPr="007C2DC9">
        <w:t>moodustatud juhtrühm koosseisus:</w:t>
      </w:r>
      <w:r w:rsidR="00D51B6F">
        <w:t xml:space="preserve">  </w:t>
      </w:r>
    </w:p>
    <w:p w:rsidR="00D51B6F" w:rsidRDefault="00D51B6F" w:rsidP="00744AEF">
      <w:pPr>
        <w:jc w:val="both"/>
      </w:pPr>
      <w:r w:rsidRPr="00D51B6F">
        <w:t>Juhtrühma juht:</w:t>
      </w:r>
      <w:r>
        <w:t xml:space="preserve"> Marve Millend - Sihtasutuse Jõgevamaa Arendus- ja Ettevõtluskeskus juhataja/ettevõtluskonsultant</w:t>
      </w:r>
    </w:p>
    <w:p w:rsidR="00D51B6F" w:rsidRPr="006A3FF8" w:rsidRDefault="00D51B6F" w:rsidP="00744AEF">
      <w:pPr>
        <w:pStyle w:val="Vahedeta"/>
        <w:jc w:val="both"/>
        <w:rPr>
          <w:b/>
        </w:rPr>
      </w:pPr>
      <w:r w:rsidRPr="006A3FF8">
        <w:rPr>
          <w:b/>
        </w:rPr>
        <w:t xml:space="preserve">Juhtrühma liikmed:   </w:t>
      </w:r>
    </w:p>
    <w:p w:rsidR="00D51B6F" w:rsidRDefault="00D51B6F" w:rsidP="00744AEF">
      <w:pPr>
        <w:pStyle w:val="Vahedeta"/>
        <w:jc w:val="both"/>
      </w:pPr>
      <w:r>
        <w:t xml:space="preserve">1.  </w:t>
      </w:r>
      <w:r>
        <w:tab/>
        <w:t>Jõgeva vallavanem, Aare Olgo</w:t>
      </w:r>
    </w:p>
    <w:p w:rsidR="00D51B6F" w:rsidRDefault="00D51B6F" w:rsidP="00744AEF">
      <w:pPr>
        <w:pStyle w:val="Vahedeta"/>
        <w:jc w:val="both"/>
      </w:pPr>
      <w:r>
        <w:t>2.</w:t>
      </w:r>
      <w:r>
        <w:tab/>
        <w:t xml:space="preserve">Mustvee vallavanem, Jüri </w:t>
      </w:r>
      <w:proofErr w:type="spellStart"/>
      <w:r>
        <w:t>Morozov</w:t>
      </w:r>
      <w:proofErr w:type="spellEnd"/>
    </w:p>
    <w:p w:rsidR="00D51B6F" w:rsidRDefault="00D51B6F" w:rsidP="00744AEF">
      <w:pPr>
        <w:pStyle w:val="Vahedeta"/>
        <w:jc w:val="both"/>
      </w:pPr>
      <w:r>
        <w:t>3.</w:t>
      </w:r>
      <w:r>
        <w:tab/>
        <w:t>Põltsamaa vallavanem, Margus Möldri</w:t>
      </w:r>
    </w:p>
    <w:p w:rsidR="00D51B6F" w:rsidRDefault="00D51B6F" w:rsidP="00744AEF">
      <w:pPr>
        <w:pStyle w:val="Vahedeta"/>
        <w:jc w:val="both"/>
      </w:pPr>
      <w:r>
        <w:t>4.</w:t>
      </w:r>
      <w:r>
        <w:tab/>
        <w:t>Jõgeva valla volikogu esimees, Raivo Meitus</w:t>
      </w:r>
    </w:p>
    <w:p w:rsidR="00D51B6F" w:rsidRDefault="00D51B6F" w:rsidP="00744AEF">
      <w:pPr>
        <w:pStyle w:val="Vahedeta"/>
        <w:jc w:val="both"/>
      </w:pPr>
      <w:r>
        <w:t>5.</w:t>
      </w:r>
      <w:r>
        <w:tab/>
        <w:t xml:space="preserve">Mustvee valla volikogu esimees, Aivar </w:t>
      </w:r>
      <w:proofErr w:type="spellStart"/>
      <w:r>
        <w:t>Saarela</w:t>
      </w:r>
      <w:proofErr w:type="spellEnd"/>
    </w:p>
    <w:p w:rsidR="00D51B6F" w:rsidRDefault="00D51B6F" w:rsidP="00744AEF">
      <w:pPr>
        <w:pStyle w:val="Vahedeta"/>
        <w:jc w:val="both"/>
      </w:pPr>
      <w:r>
        <w:t>6.</w:t>
      </w:r>
      <w:r>
        <w:tab/>
        <w:t xml:space="preserve">Põltsamaa valla volikogu esimees, Andres </w:t>
      </w:r>
      <w:proofErr w:type="spellStart"/>
      <w:r>
        <w:t>Vään</w:t>
      </w:r>
      <w:proofErr w:type="spellEnd"/>
    </w:p>
    <w:p w:rsidR="00D51B6F" w:rsidRDefault="00D51B6F" w:rsidP="00744AEF">
      <w:pPr>
        <w:pStyle w:val="Vahedeta"/>
        <w:jc w:val="both"/>
      </w:pPr>
      <w:r>
        <w:t>7.</w:t>
      </w:r>
      <w:r>
        <w:tab/>
        <w:t>Mustvee valla arendusnõunik, Katrin Rajamäe</w:t>
      </w:r>
    </w:p>
    <w:p w:rsidR="00D51B6F" w:rsidRDefault="00D51B6F" w:rsidP="00744AEF">
      <w:pPr>
        <w:pStyle w:val="Vahedeta"/>
        <w:jc w:val="both"/>
      </w:pPr>
      <w:r>
        <w:t>8.</w:t>
      </w:r>
      <w:r>
        <w:tab/>
        <w:t>Mustvee valla volikogu liige, Hannes Soosaar</w:t>
      </w:r>
    </w:p>
    <w:p w:rsidR="00D51B6F" w:rsidRDefault="00D51B6F" w:rsidP="00744AEF">
      <w:pPr>
        <w:pStyle w:val="Vahedeta"/>
        <w:jc w:val="both"/>
      </w:pPr>
      <w:r>
        <w:t>9.</w:t>
      </w:r>
      <w:r>
        <w:tab/>
        <w:t xml:space="preserve">Jõgeva valla arengu- ja planeeringuosakonna juhataja, </w:t>
      </w:r>
      <w:r>
        <w:tab/>
        <w:t>Triin Pärsim</w:t>
      </w:r>
    </w:p>
    <w:p w:rsidR="00D51B6F" w:rsidRDefault="00D51B6F" w:rsidP="00744AEF">
      <w:pPr>
        <w:pStyle w:val="Vahedeta"/>
        <w:jc w:val="both"/>
      </w:pPr>
      <w:r>
        <w:t>10.</w:t>
      </w:r>
      <w:r>
        <w:tab/>
        <w:t xml:space="preserve">Põltsamaa valla abivallavanem, </w:t>
      </w:r>
      <w:proofErr w:type="spellStart"/>
      <w:r>
        <w:t>Karro</w:t>
      </w:r>
      <w:proofErr w:type="spellEnd"/>
      <w:r>
        <w:t xml:space="preserve"> Külanurm</w:t>
      </w:r>
    </w:p>
    <w:p w:rsidR="00D51B6F" w:rsidRDefault="00D51B6F" w:rsidP="00744AEF">
      <w:pPr>
        <w:pStyle w:val="Vahedeta"/>
        <w:jc w:val="both"/>
      </w:pPr>
      <w:r>
        <w:t>11.</w:t>
      </w:r>
      <w:r>
        <w:tab/>
        <w:t>Põltsamaa valla arengu- ja planeerimisosakonna juhataja, Kristi Klaos</w:t>
      </w:r>
    </w:p>
    <w:p w:rsidR="00D51B6F" w:rsidRDefault="00D51B6F" w:rsidP="00744AEF">
      <w:pPr>
        <w:pStyle w:val="Vahedeta"/>
        <w:jc w:val="both"/>
      </w:pPr>
      <w:r>
        <w:t>12.</w:t>
      </w:r>
      <w:r>
        <w:tab/>
        <w:t>Jõgevamaa Põllumajandustootjate Liit TÜH juhatuse liige, Raul Soodla</w:t>
      </w:r>
    </w:p>
    <w:p w:rsidR="00D51B6F" w:rsidRDefault="00D51B6F" w:rsidP="00744AEF">
      <w:pPr>
        <w:pStyle w:val="Vahedeta"/>
        <w:jc w:val="both"/>
      </w:pPr>
      <w:r>
        <w:t>13.</w:t>
      </w:r>
      <w:r>
        <w:tab/>
        <w:t>Jõgevamaa Koostöökoja tegevjuht, Aive Tamm</w:t>
      </w:r>
    </w:p>
    <w:p w:rsidR="00D51B6F" w:rsidRDefault="00D51B6F" w:rsidP="00744AEF">
      <w:pPr>
        <w:pStyle w:val="Vahedeta"/>
        <w:jc w:val="both"/>
      </w:pPr>
      <w:r>
        <w:t>14.         Rahandusministeerium, Regionaalhalduse osakond, Jõgeva talituse juhataja, Taivo Tali</w:t>
      </w:r>
    </w:p>
    <w:p w:rsidR="00D51B6F" w:rsidRDefault="00D51B6F" w:rsidP="00744AEF">
      <w:pPr>
        <w:pStyle w:val="Vahedeta"/>
        <w:jc w:val="both"/>
      </w:pPr>
      <w:r>
        <w:t>15.</w:t>
      </w:r>
      <w:r>
        <w:tab/>
        <w:t>Rahandusministeerium, Regionaalhalduse osakond, Jõgeva talitluse ruumilise planeerimise peaspetsialist, Janika Merisalu</w:t>
      </w:r>
    </w:p>
    <w:p w:rsidR="009F6777" w:rsidRDefault="00D51B6F" w:rsidP="00744AEF">
      <w:pPr>
        <w:pStyle w:val="Vahedeta"/>
        <w:jc w:val="both"/>
      </w:pPr>
      <w:r>
        <w:t xml:space="preserve"> </w:t>
      </w:r>
      <w:r w:rsidR="00A57DA9">
        <w:t xml:space="preserve"> </w:t>
      </w:r>
    </w:p>
    <w:p w:rsidR="00F0634F" w:rsidRDefault="00F0634F" w:rsidP="00744AEF">
      <w:pPr>
        <w:jc w:val="both"/>
      </w:pPr>
      <w:r w:rsidRPr="00D51B6F">
        <w:rPr>
          <w:u w:val="single"/>
        </w:rPr>
        <w:t xml:space="preserve">Töörühm </w:t>
      </w:r>
      <w:r>
        <w:t>koosseisus: Marve Millend, Taivo Tali, Veiko Sepp, Jaanika Merisalu, Maiu Veltbach.</w:t>
      </w:r>
    </w:p>
    <w:p w:rsidR="00DF70ED" w:rsidRDefault="00F0634F" w:rsidP="00744AEF">
      <w:pPr>
        <w:jc w:val="both"/>
      </w:pPr>
      <w:r w:rsidRPr="00D51B6F">
        <w:rPr>
          <w:u w:val="single"/>
        </w:rPr>
        <w:t>Hetkeseis:</w:t>
      </w:r>
      <w:r>
        <w:t xml:space="preserve"> </w:t>
      </w:r>
      <w:r w:rsidR="006A3FF8" w:rsidRPr="00A02375">
        <w:t>Augustis</w:t>
      </w:r>
      <w:r w:rsidR="007307DB">
        <w:t xml:space="preserve"> toimusid 11 teemarühma,</w:t>
      </w:r>
      <w:r w:rsidR="006A3FF8">
        <w:t xml:space="preserve"> </w:t>
      </w:r>
      <w:r w:rsidR="007307DB">
        <w:t>kus arutati valdkondade spetsialistidega maakonnaüleseid koostöökohti, vajadusi, lahendu</w:t>
      </w:r>
      <w:r w:rsidR="00C414EA">
        <w:t>s</w:t>
      </w:r>
      <w:r w:rsidR="007307DB">
        <w:t xml:space="preserve">te võimalusi. </w:t>
      </w:r>
    </w:p>
    <w:p w:rsidR="00F14437" w:rsidRDefault="00DF70ED" w:rsidP="00744AEF">
      <w:pPr>
        <w:jc w:val="both"/>
      </w:pPr>
      <w:r>
        <w:t>Teemarühmade arutelude k</w:t>
      </w:r>
      <w:r w:rsidR="007307DB">
        <w:t xml:space="preserve">oondid on kättesaadavad </w:t>
      </w:r>
      <w:hyperlink r:id="rId5" w:history="1">
        <w:r w:rsidR="00396AEF" w:rsidRPr="00746019">
          <w:rPr>
            <w:rStyle w:val="Hperlink"/>
          </w:rPr>
          <w:t>https://www.jaek.ee/teemaruhmad</w:t>
        </w:r>
      </w:hyperlink>
      <w:r w:rsidR="00396AEF">
        <w:t xml:space="preserve">. </w:t>
      </w:r>
      <w:r w:rsidR="00F0634F">
        <w:t xml:space="preserve">Valminud on arengustrateegia esmane </w:t>
      </w:r>
      <w:r w:rsidR="002B1B1A" w:rsidRPr="00A02375">
        <w:t>mustand</w:t>
      </w:r>
      <w:r w:rsidR="00F0634F">
        <w:t xml:space="preserve">, millega teeb tööd töörühm. </w:t>
      </w:r>
      <w:r w:rsidR="00F0634F" w:rsidRPr="00F14437">
        <w:rPr>
          <w:b/>
        </w:rPr>
        <w:t>13. novembril</w:t>
      </w:r>
      <w:r w:rsidR="00F0634F" w:rsidRPr="00744AEF">
        <w:t xml:space="preserve"> toimub</w:t>
      </w:r>
      <w:r w:rsidR="00F0634F">
        <w:t xml:space="preserve"> </w:t>
      </w:r>
      <w:r w:rsidR="002B1B1A">
        <w:t>mustandi</w:t>
      </w:r>
      <w:r w:rsidR="00F0634F">
        <w:t xml:space="preserve"> ülevaatamine juhtrühmaga, täienduste/valikute/paranduste</w:t>
      </w:r>
      <w:r w:rsidR="003509E0">
        <w:t xml:space="preserve"> tegemine</w:t>
      </w:r>
      <w:r w:rsidR="00F14437">
        <w:t>,</w:t>
      </w:r>
      <w:r w:rsidR="003509E0">
        <w:t xml:space="preserve"> millele järgneb volikogudes esitlemine ja loodetav heaks kiitmine/kinnitamine.</w:t>
      </w:r>
      <w:r w:rsidR="00744AEF">
        <w:t xml:space="preserve"> </w:t>
      </w:r>
    </w:p>
    <w:p w:rsidR="00F0634F" w:rsidRDefault="00744AEF" w:rsidP="00744AEF">
      <w:pPr>
        <w:jc w:val="both"/>
      </w:pPr>
      <w:r w:rsidRPr="00F14437">
        <w:rPr>
          <w:b/>
        </w:rPr>
        <w:t>20. novembrist</w:t>
      </w:r>
      <w:r>
        <w:t xml:space="preserve"> on planeeritud avalikkuse kaasamine, täiendavate ettepanekute esitamise võimalus. Järgneb heakskiit SA JAEK nõukogu poolt, kes annab nõusoleku arengustrateegia esitamiseks omavalitsuste volikogudele kinnitamiseks.</w:t>
      </w:r>
    </w:p>
    <w:p w:rsidR="00A02375" w:rsidRPr="00A02375" w:rsidRDefault="00A02375" w:rsidP="00A02375">
      <w:pPr>
        <w:jc w:val="both"/>
        <w:rPr>
          <w:b/>
          <w:i/>
        </w:rPr>
      </w:pPr>
      <w:r w:rsidRPr="00A02375">
        <w:rPr>
          <w:b/>
          <w:i/>
        </w:rPr>
        <w:t xml:space="preserve">Maakonna arengustrateegia ülesanded </w:t>
      </w:r>
    </w:p>
    <w:p w:rsidR="00A02375" w:rsidRPr="00A02375" w:rsidRDefault="00A02375" w:rsidP="00A02375">
      <w:pPr>
        <w:pStyle w:val="Vahedeta"/>
        <w:numPr>
          <w:ilvl w:val="0"/>
          <w:numId w:val="3"/>
        </w:numPr>
      </w:pPr>
      <w:r w:rsidRPr="00A02375">
        <w:t>Maakondlik koostöö ja kokkulepped</w:t>
      </w:r>
    </w:p>
    <w:p w:rsidR="00A02375" w:rsidRPr="00A02375" w:rsidRDefault="00A02375" w:rsidP="00A02375">
      <w:pPr>
        <w:pStyle w:val="Vahedeta"/>
        <w:numPr>
          <w:ilvl w:val="0"/>
          <w:numId w:val="3"/>
        </w:numPr>
      </w:pPr>
      <w:r w:rsidRPr="00A02375">
        <w:t>Maakondliku tähtsusega arendusideede korje</w:t>
      </w:r>
    </w:p>
    <w:p w:rsidR="00A02375" w:rsidRPr="00A02375" w:rsidRDefault="00A02375" w:rsidP="00A02375">
      <w:pPr>
        <w:pStyle w:val="Vahedeta"/>
        <w:numPr>
          <w:ilvl w:val="0"/>
          <w:numId w:val="3"/>
        </w:numPr>
      </w:pPr>
      <w:r w:rsidRPr="00A02375">
        <w:t>Sisend riiklikesse arengukavadesse ja toetusmeetmetesse (2020+)</w:t>
      </w:r>
    </w:p>
    <w:p w:rsidR="00A02375" w:rsidRDefault="00A02375" w:rsidP="00A02375">
      <w:pPr>
        <w:pStyle w:val="Vahedeta"/>
        <w:numPr>
          <w:ilvl w:val="0"/>
          <w:numId w:val="3"/>
        </w:numPr>
      </w:pPr>
      <w:r w:rsidRPr="00A02375">
        <w:t>Alus KOV-üksustele juhtumipõhiste riiklike toetuste määramisel</w:t>
      </w:r>
    </w:p>
    <w:p w:rsidR="00A02375" w:rsidRDefault="00A02375" w:rsidP="00A02375">
      <w:pPr>
        <w:pStyle w:val="Vahedeta"/>
        <w:ind w:left="720"/>
      </w:pPr>
    </w:p>
    <w:p w:rsidR="00A02375" w:rsidRDefault="00A02375" w:rsidP="00A02375">
      <w:pPr>
        <w:pStyle w:val="Vahedeta"/>
        <w:ind w:left="720"/>
      </w:pPr>
    </w:p>
    <w:p w:rsidR="00A02375" w:rsidRPr="00A02375" w:rsidRDefault="00A02375" w:rsidP="00A02375">
      <w:pPr>
        <w:pStyle w:val="Vahedeta"/>
        <w:ind w:left="720"/>
      </w:pPr>
    </w:p>
    <w:p w:rsidR="000174D5" w:rsidRDefault="00A30A57" w:rsidP="00744AEF">
      <w:pPr>
        <w:jc w:val="both"/>
        <w:rPr>
          <w:b/>
        </w:rPr>
      </w:pPr>
      <w:r w:rsidRPr="00A02375">
        <w:rPr>
          <w:b/>
        </w:rPr>
        <w:lastRenderedPageBreak/>
        <w:t>Jõgeva m</w:t>
      </w:r>
      <w:r w:rsidR="003509E0" w:rsidRPr="00A02375">
        <w:rPr>
          <w:b/>
        </w:rPr>
        <w:t>aakonna arengustrateegia</w:t>
      </w:r>
      <w:r w:rsidRPr="00A02375">
        <w:rPr>
          <w:b/>
        </w:rPr>
        <w:t xml:space="preserve"> 2035+</w:t>
      </w:r>
      <w:r w:rsidR="000174D5">
        <w:rPr>
          <w:b/>
        </w:rPr>
        <w:t xml:space="preserve"> </w:t>
      </w:r>
    </w:p>
    <w:p w:rsidR="00195BE8" w:rsidRPr="000174D5" w:rsidRDefault="000174D5" w:rsidP="00744AEF">
      <w:pPr>
        <w:jc w:val="both"/>
      </w:pPr>
      <w:r w:rsidRPr="000174D5">
        <w:t>Ülesehitus</w:t>
      </w:r>
    </w:p>
    <w:p w:rsidR="00257CDE" w:rsidRDefault="00257CDE" w:rsidP="00257CDE">
      <w:pPr>
        <w:pStyle w:val="Vahedeta"/>
      </w:pPr>
      <w:r>
        <w:t>1</w:t>
      </w:r>
      <w:r>
        <w:tab/>
        <w:t>Jõgeva maakonna arengustrateegia 2035+ lühikokkuvõte</w:t>
      </w:r>
      <w:r>
        <w:tab/>
      </w:r>
    </w:p>
    <w:p w:rsidR="00257CDE" w:rsidRDefault="00257CDE" w:rsidP="00257CDE">
      <w:pPr>
        <w:pStyle w:val="Vahedeta"/>
      </w:pPr>
      <w:r>
        <w:t>2</w:t>
      </w:r>
      <w:r>
        <w:tab/>
        <w:t>Jõgevamaa arengustrateegia koostamise protsess ja elluviimise korraldus</w:t>
      </w:r>
      <w:r>
        <w:tab/>
      </w:r>
    </w:p>
    <w:p w:rsidR="00257CDE" w:rsidRDefault="00257CDE" w:rsidP="00257CDE">
      <w:pPr>
        <w:pStyle w:val="Vahedeta"/>
      </w:pPr>
      <w:r>
        <w:t>3</w:t>
      </w:r>
      <w:r>
        <w:tab/>
        <w:t>Jõgevamaa arenguvõimaluste ja –vajaduste analüüs</w:t>
      </w:r>
      <w:r>
        <w:tab/>
      </w:r>
    </w:p>
    <w:p w:rsidR="00257CDE" w:rsidRDefault="00257CDE" w:rsidP="00257CDE">
      <w:pPr>
        <w:pStyle w:val="Vahedeta"/>
      </w:pPr>
      <w:r>
        <w:t>3.1</w:t>
      </w:r>
      <w:r>
        <w:tab/>
        <w:t>Inimareng ja sotsiaalne taristu</w:t>
      </w:r>
      <w:r>
        <w:tab/>
      </w:r>
    </w:p>
    <w:p w:rsidR="00257CDE" w:rsidRDefault="00257CDE" w:rsidP="00257CDE">
      <w:pPr>
        <w:pStyle w:val="Vahedeta"/>
      </w:pPr>
      <w:r>
        <w:t>3.2</w:t>
      </w:r>
      <w:r>
        <w:tab/>
        <w:t>Majandusareng ja tööturg</w:t>
      </w:r>
      <w:r>
        <w:tab/>
      </w:r>
    </w:p>
    <w:p w:rsidR="00257CDE" w:rsidRDefault="00257CDE" w:rsidP="00257CDE">
      <w:pPr>
        <w:pStyle w:val="Vahedeta"/>
      </w:pPr>
      <w:r>
        <w:t>3.3</w:t>
      </w:r>
      <w:r>
        <w:tab/>
        <w:t>Ehitatud keskkond, liikumisvõimalused ja tehniline taristu</w:t>
      </w:r>
      <w:r>
        <w:tab/>
      </w:r>
    </w:p>
    <w:p w:rsidR="00257CDE" w:rsidRDefault="00257CDE" w:rsidP="00257CDE">
      <w:pPr>
        <w:pStyle w:val="Vahedeta"/>
      </w:pPr>
      <w:r>
        <w:t>4</w:t>
      </w:r>
      <w:r>
        <w:tab/>
        <w:t>Strateegilised valikud ja prioriteedid</w:t>
      </w:r>
      <w:r>
        <w:tab/>
      </w:r>
    </w:p>
    <w:p w:rsidR="00257CDE" w:rsidRDefault="00257CDE" w:rsidP="00257CDE">
      <w:pPr>
        <w:pStyle w:val="Vahedeta"/>
      </w:pPr>
      <w:r>
        <w:t>4.1</w:t>
      </w:r>
      <w:r>
        <w:tab/>
        <w:t>Jõgevamaa strateegilise arendamise mudel</w:t>
      </w:r>
      <w:r>
        <w:tab/>
      </w:r>
    </w:p>
    <w:p w:rsidR="00257CDE" w:rsidRDefault="00257CDE" w:rsidP="00257CDE">
      <w:pPr>
        <w:pStyle w:val="Vahedeta"/>
      </w:pPr>
      <w:r>
        <w:t>4.2</w:t>
      </w:r>
      <w:r>
        <w:tab/>
        <w:t>Strateegiliste võtmeteemade eesmärgid ja tegevussuunad</w:t>
      </w:r>
      <w:r>
        <w:tab/>
      </w:r>
    </w:p>
    <w:p w:rsidR="00257CDE" w:rsidRPr="00F1530D" w:rsidRDefault="00257CDE" w:rsidP="00A02375">
      <w:pPr>
        <w:pStyle w:val="Vahedeta"/>
        <w:ind w:firstLine="708"/>
      </w:pPr>
      <w:r w:rsidRPr="00F1530D">
        <w:t xml:space="preserve">Maakonna </w:t>
      </w:r>
      <w:proofErr w:type="spellStart"/>
      <w:r w:rsidRPr="00F1530D">
        <w:t>toimivus</w:t>
      </w:r>
      <w:proofErr w:type="spellEnd"/>
      <w:r w:rsidRPr="00F1530D">
        <w:tab/>
      </w:r>
    </w:p>
    <w:p w:rsidR="00257CDE" w:rsidRPr="00F1530D" w:rsidRDefault="00257CDE" w:rsidP="00A02375">
      <w:pPr>
        <w:pStyle w:val="Vahedeta"/>
        <w:ind w:firstLine="708"/>
      </w:pPr>
      <w:r w:rsidRPr="00F1530D">
        <w:t>Tootlikkus ettevõtluses</w:t>
      </w:r>
      <w:r w:rsidRPr="00F1530D">
        <w:tab/>
      </w:r>
    </w:p>
    <w:p w:rsidR="00257CDE" w:rsidRPr="00F1530D" w:rsidRDefault="00257CDE" w:rsidP="00A02375">
      <w:pPr>
        <w:pStyle w:val="Vahedeta"/>
        <w:ind w:left="708"/>
      </w:pPr>
      <w:r w:rsidRPr="00F1530D">
        <w:t>Elukoha ja eluaseme väärtus</w:t>
      </w:r>
      <w:r w:rsidRPr="00F1530D">
        <w:tab/>
      </w:r>
    </w:p>
    <w:p w:rsidR="00257CDE" w:rsidRPr="005C2964" w:rsidRDefault="00257CDE" w:rsidP="00A02375">
      <w:pPr>
        <w:pStyle w:val="Vahedeta"/>
        <w:ind w:firstLine="708"/>
        <w:rPr>
          <w:b/>
        </w:rPr>
      </w:pPr>
      <w:r w:rsidRPr="00F1530D">
        <w:t>Elanike sotsiaalne aktiivsus ja kaasatus</w:t>
      </w:r>
      <w:r w:rsidRPr="005C2964">
        <w:rPr>
          <w:b/>
        </w:rPr>
        <w:tab/>
      </w:r>
    </w:p>
    <w:p w:rsidR="00257CDE" w:rsidRDefault="00257CDE" w:rsidP="00257CDE">
      <w:pPr>
        <w:pStyle w:val="Vahedeta"/>
      </w:pPr>
      <w:r>
        <w:t>4.3</w:t>
      </w:r>
      <w:r>
        <w:tab/>
        <w:t>Jõgevamaa arenguvisioon</w:t>
      </w:r>
      <w:r>
        <w:tab/>
      </w:r>
    </w:p>
    <w:p w:rsidR="00257CDE" w:rsidRDefault="00257CDE" w:rsidP="00257CDE">
      <w:pPr>
        <w:pStyle w:val="Vahedeta"/>
      </w:pPr>
      <w:r>
        <w:t>4.4</w:t>
      </w:r>
      <w:r>
        <w:tab/>
      </w:r>
      <w:proofErr w:type="spellStart"/>
      <w:r>
        <w:t>Ruumilise</w:t>
      </w:r>
      <w:proofErr w:type="spellEnd"/>
      <w:r>
        <w:t xml:space="preserve"> arengu </w:t>
      </w:r>
      <w:proofErr w:type="spellStart"/>
      <w:r>
        <w:t>üldlahendus</w:t>
      </w:r>
      <w:proofErr w:type="spellEnd"/>
      <w:r>
        <w:tab/>
      </w:r>
    </w:p>
    <w:p w:rsidR="00257CDE" w:rsidRPr="00F1530D" w:rsidRDefault="00257CDE" w:rsidP="00257CDE">
      <w:pPr>
        <w:pStyle w:val="Vahedeta"/>
        <w:rPr>
          <w:b/>
        </w:rPr>
      </w:pPr>
      <w:r w:rsidRPr="00F1530D">
        <w:rPr>
          <w:b/>
        </w:rPr>
        <w:t>Lisa 1: Valdkondlik arendustegevus</w:t>
      </w:r>
      <w:r w:rsidRPr="00F1530D">
        <w:rPr>
          <w:b/>
        </w:rPr>
        <w:tab/>
      </w:r>
    </w:p>
    <w:p w:rsidR="00A02375" w:rsidRDefault="00257CDE" w:rsidP="00257CDE">
      <w:pPr>
        <w:pStyle w:val="Vahedeta"/>
      </w:pPr>
      <w:r>
        <w:tab/>
        <w:t>Haridus</w:t>
      </w:r>
    </w:p>
    <w:p w:rsidR="00A02375" w:rsidRDefault="00257CDE" w:rsidP="00257CDE">
      <w:pPr>
        <w:pStyle w:val="Vahedeta"/>
      </w:pPr>
      <w:r>
        <w:tab/>
        <w:t>Kultuur, vaba aeg, sport</w:t>
      </w:r>
      <w:r>
        <w:tab/>
      </w:r>
    </w:p>
    <w:p w:rsidR="00257CDE" w:rsidRDefault="00257CDE" w:rsidP="00257CDE">
      <w:pPr>
        <w:pStyle w:val="Vahedeta"/>
      </w:pPr>
      <w:r>
        <w:tab/>
      </w:r>
      <w:proofErr w:type="spellStart"/>
      <w:r>
        <w:t>Sotsiaalhoolekandeline</w:t>
      </w:r>
      <w:proofErr w:type="spellEnd"/>
      <w:r>
        <w:t xml:space="preserve"> abi, tervishoid ja turvalisus</w:t>
      </w:r>
      <w:r>
        <w:tab/>
      </w:r>
    </w:p>
    <w:p w:rsidR="00A02375" w:rsidRDefault="00257CDE" w:rsidP="00257CDE">
      <w:pPr>
        <w:pStyle w:val="Vahedeta"/>
      </w:pPr>
      <w:r>
        <w:tab/>
        <w:t xml:space="preserve">Liikuvus: </w:t>
      </w:r>
      <w:proofErr w:type="spellStart"/>
      <w:r>
        <w:t>teedevõrk</w:t>
      </w:r>
      <w:proofErr w:type="spellEnd"/>
      <w:r>
        <w:t xml:space="preserve"> ja ühistransport</w:t>
      </w:r>
      <w:r>
        <w:tab/>
      </w:r>
    </w:p>
    <w:p w:rsidR="00257CDE" w:rsidRDefault="00257CDE" w:rsidP="00257CDE">
      <w:pPr>
        <w:pStyle w:val="Vahedeta"/>
      </w:pPr>
      <w:r>
        <w:tab/>
        <w:t>Kommunaalteenused, energeetika ja tehniline taristu</w:t>
      </w:r>
      <w:r>
        <w:tab/>
      </w:r>
    </w:p>
    <w:p w:rsidR="00257CDE" w:rsidRDefault="00257CDE" w:rsidP="00257CDE">
      <w:pPr>
        <w:pStyle w:val="Vahedeta"/>
      </w:pPr>
      <w:r>
        <w:tab/>
        <w:t>Puhkemajandus ja turism</w:t>
      </w:r>
      <w:r>
        <w:tab/>
      </w:r>
    </w:p>
    <w:p w:rsidR="00A02375" w:rsidRPr="00F1530D" w:rsidRDefault="00257CDE" w:rsidP="00257CDE">
      <w:pPr>
        <w:pStyle w:val="Vahedeta"/>
        <w:rPr>
          <w:b/>
        </w:rPr>
      </w:pPr>
      <w:r w:rsidRPr="00F1530D">
        <w:rPr>
          <w:b/>
        </w:rPr>
        <w:t>Lisa 2: Tegevuskava</w:t>
      </w:r>
    </w:p>
    <w:p w:rsidR="00257CDE" w:rsidRPr="00F1530D" w:rsidRDefault="00A02375" w:rsidP="00257CDE">
      <w:pPr>
        <w:pStyle w:val="Vahedeta"/>
        <w:rPr>
          <w:b/>
        </w:rPr>
      </w:pPr>
      <w:r w:rsidRPr="00F1530D">
        <w:rPr>
          <w:b/>
        </w:rPr>
        <w:t>Lisad: Jõgeva, Mustvee, Põltsamaa valla arengukavad</w:t>
      </w:r>
      <w:r w:rsidR="00257CDE" w:rsidRPr="00F1530D">
        <w:rPr>
          <w:b/>
        </w:rPr>
        <w:tab/>
      </w:r>
    </w:p>
    <w:p w:rsidR="000174D5" w:rsidRDefault="000174D5" w:rsidP="00744AEF">
      <w:pPr>
        <w:jc w:val="both"/>
      </w:pPr>
    </w:p>
    <w:p w:rsidR="003509E0" w:rsidRDefault="003509E0" w:rsidP="00744AEF">
      <w:pPr>
        <w:jc w:val="both"/>
      </w:pPr>
      <w:r>
        <w:t>Jõgevamaa arendamise strateegia väljakujundamisel on lähtutud maakondlike arengueelduste ja väliste arengusuundumuste analüüsist. Arvestades maakonna konkurentsisituatsiooni analüüsi tulemusi on tehtud strateegiline valik pöörata peatähelepanu kesksete arenguprobleemide lahendamisele või leevendamisele. Selleks, et tagada maakonna “</w:t>
      </w:r>
      <w:proofErr w:type="spellStart"/>
      <w:r>
        <w:t>kaasaspüsimine</w:t>
      </w:r>
      <w:proofErr w:type="spellEnd"/>
      <w:r>
        <w:t xml:space="preserve">” Eesti kasvuregioonide (Harju- ja Tartumaa, lisaks mõned teised suuremad linnad koos tagamaaga) arengutega on eesmärgipärane fokusseerida maakonna arendustegevus </w:t>
      </w:r>
      <w:r w:rsidRPr="00A30A57">
        <w:rPr>
          <w:u w:val="single"/>
        </w:rPr>
        <w:t>neljale võtmeteemale</w:t>
      </w:r>
      <w:r>
        <w:t xml:space="preserve">: </w:t>
      </w:r>
    </w:p>
    <w:p w:rsidR="007307DB" w:rsidRPr="007307DB" w:rsidRDefault="003509E0" w:rsidP="00744AEF">
      <w:pPr>
        <w:pStyle w:val="Vahedeta"/>
        <w:numPr>
          <w:ilvl w:val="0"/>
          <w:numId w:val="1"/>
        </w:numPr>
        <w:jc w:val="both"/>
        <w:rPr>
          <w:b/>
        </w:rPr>
      </w:pPr>
      <w:r w:rsidRPr="007307DB">
        <w:rPr>
          <w:b/>
        </w:rPr>
        <w:t>Maakonna toimivus</w:t>
      </w:r>
      <w:r w:rsidR="002E1587" w:rsidRPr="007307DB">
        <w:rPr>
          <w:b/>
        </w:rPr>
        <w:t xml:space="preserve">. </w:t>
      </w:r>
    </w:p>
    <w:p w:rsidR="003509E0" w:rsidRDefault="002E1587" w:rsidP="00744AEF">
      <w:pPr>
        <w:pStyle w:val="Vahedeta"/>
        <w:ind w:left="1065"/>
        <w:jc w:val="both"/>
      </w:pPr>
      <w:r w:rsidRPr="002E1587">
        <w:t>Jõg</w:t>
      </w:r>
      <w:r w:rsidR="00A30A57">
        <w:t>e</w:t>
      </w:r>
      <w:r w:rsidRPr="002E1587">
        <w:t>vamaa toimivus sisaldab endas eksisteerimist riigihalduse haldus-territoriaalse üksusena ning KOV-üksuste - aga ka inimeste ja organisatsioonide - olulise koostööpiirkonnana. Maakonna toimivuse osaks on samuti maakonna elanike maakondlik identiteet ning maakonna kui regiooni positiivne kuvand (eelkõige) Eestis.</w:t>
      </w:r>
    </w:p>
    <w:p w:rsidR="007307DB" w:rsidRDefault="007307DB" w:rsidP="00744AEF">
      <w:pPr>
        <w:pStyle w:val="Vahedeta"/>
        <w:ind w:left="1065"/>
        <w:jc w:val="both"/>
      </w:pPr>
      <w:r w:rsidRPr="007307DB">
        <w:t>Seetõttu taotletakse arengustrateegias maakonna toimivuse tugevdamist kõigis selle aspektides, selleks et: a) tagada riigiteenuste kättesaadavus ning suurendada/mitmekesistada töökohtade pakkumist piirkonnas (riigihalduse regioonina); b) tõsta KOV teenuste korraldamise ja osutamise efektiivsust (KOV-üksuste koostööpiirkonnana); c) pakkuda inimestele mitmekesiseid tugi- ja</w:t>
      </w:r>
      <w:r>
        <w:t xml:space="preserve"> koostöövõrgustikke (organisat</w:t>
      </w:r>
      <w:r w:rsidRPr="007307DB">
        <w:t>sioonide ja inimeste maakondliku koostööpiirkonnana); d) suurendada elanike rahuolu iseenda ja oma elukohaga (maakondliku identiteedi toel); e) motiveerida sisserännet (eristumise, tuntuse ja positiivse kuvandi toel).</w:t>
      </w:r>
    </w:p>
    <w:p w:rsidR="003509E0" w:rsidRDefault="003509E0" w:rsidP="00744AEF">
      <w:pPr>
        <w:pStyle w:val="Vahedeta"/>
        <w:numPr>
          <w:ilvl w:val="0"/>
          <w:numId w:val="1"/>
        </w:numPr>
        <w:jc w:val="both"/>
        <w:rPr>
          <w:b/>
        </w:rPr>
      </w:pPr>
      <w:r w:rsidRPr="007307DB">
        <w:rPr>
          <w:b/>
        </w:rPr>
        <w:t>Tootlikkus ettevõtluses</w:t>
      </w:r>
    </w:p>
    <w:p w:rsidR="007307DB" w:rsidRPr="007307DB" w:rsidRDefault="007307DB" w:rsidP="00744AEF">
      <w:pPr>
        <w:pStyle w:val="Vahedeta"/>
        <w:ind w:left="1065"/>
        <w:jc w:val="both"/>
      </w:pPr>
      <w:r w:rsidRPr="007307DB">
        <w:t xml:space="preserve">Maakondliku arendustegevuse jaoks tähendab see vajadust liikuda edasi kahes strateegilises suunas.  Esiteks tuleb leida võimalusi olemasolevate kohalike ettevõtete </w:t>
      </w:r>
      <w:r w:rsidRPr="007307DB">
        <w:lastRenderedPageBreak/>
        <w:t xml:space="preserve">tootlikkuse tõstmiseks eelkõige tootearenduse, tootmisprotsesside tõhustamise ning turundusvõimekuse tõstmise näol.  Teiseks  arendustöö suunaks on uute tootlikumate ettevõtete „meelitamine“ maakonda, mis nõuab nii materiaalset valmisolekut (tööstusalad, tehniline taristu, liikuvuslahendused) kui ka </w:t>
      </w:r>
      <w:proofErr w:type="spellStart"/>
      <w:r w:rsidRPr="007307DB">
        <w:t>proaktiivset</w:t>
      </w:r>
      <w:proofErr w:type="spellEnd"/>
      <w:r w:rsidRPr="007307DB">
        <w:t xml:space="preserve"> (koos)tööd maakonna </w:t>
      </w:r>
      <w:proofErr w:type="spellStart"/>
      <w:r w:rsidRPr="007307DB">
        <w:t>turundamisel</w:t>
      </w:r>
      <w:proofErr w:type="spellEnd"/>
      <w:r w:rsidRPr="007307DB">
        <w:t xml:space="preserve"> ettevõtluspiirkonnana. Ülesandeks on luua „vooruslik tsükkel“ , kus uute tootlikumate ettevõtete lisandumine tugevdab konkurentsi tööjõu üle ning sunnib ka kohalikke ettevõtteid panustama rohkem tootlikkuse tõstmisele.</w:t>
      </w:r>
    </w:p>
    <w:p w:rsidR="003509E0" w:rsidRDefault="003509E0" w:rsidP="00744AEF">
      <w:pPr>
        <w:pStyle w:val="Vahedeta"/>
        <w:numPr>
          <w:ilvl w:val="0"/>
          <w:numId w:val="1"/>
        </w:numPr>
        <w:jc w:val="both"/>
        <w:rPr>
          <w:b/>
        </w:rPr>
      </w:pPr>
      <w:r w:rsidRPr="007307DB">
        <w:rPr>
          <w:b/>
        </w:rPr>
        <w:t>Elanike sotsiaalne aktiivsus ja kaasatus</w:t>
      </w:r>
    </w:p>
    <w:p w:rsidR="007307DB" w:rsidRPr="007307DB" w:rsidRDefault="007307DB" w:rsidP="00744AEF">
      <w:pPr>
        <w:pStyle w:val="Vahedeta"/>
        <w:ind w:left="1065"/>
        <w:jc w:val="both"/>
      </w:pPr>
      <w:r w:rsidRPr="007307DB">
        <w:t xml:space="preserve">Maakondlikus arendustegevuse ülesandeks on  kodanikuühiskonna igakülgne arendamine Jõgevamaal, mis pakuks siinsetele inimestele eneseteostus- ja arenguvõimalusi. Haldusreformi järgselt peab suurenema küla- ja kandiseltside vastutus kohaliku elukeskkonna kujundamisel. Külakogukondade aktiveerimisel on oluline nende koostöö kohaliku omavalitsusega – seda nii kogukondlike vajaduste </w:t>
      </w:r>
      <w:proofErr w:type="spellStart"/>
      <w:r w:rsidRPr="007307DB">
        <w:t>edastajana</w:t>
      </w:r>
      <w:proofErr w:type="spellEnd"/>
      <w:r w:rsidRPr="007307DB">
        <w:t xml:space="preserve"> kohalikule omavalitsusele ja nende tegevuse </w:t>
      </w:r>
      <w:proofErr w:type="spellStart"/>
      <w:r w:rsidRPr="007307DB">
        <w:t>tagasisidestajana</w:t>
      </w:r>
      <w:proofErr w:type="spellEnd"/>
      <w:r w:rsidRPr="007307DB">
        <w:t xml:space="preserve">, kui ka partnerina kohalike avalike teenuste osutamisel. Elanikkonna vananemisega kaasneb vajadus eakatele suunatud ühistegevuste arendamiseks. Eraldi tähelepanu tuleb pöörata sotsiaalsete riskirühmade aktiveerimisele, seda nii nende elukvaliteedi tõstmiseks kui ühiskondliku kasu suurendamiseks läbi sotsiaalse ettevõtluse ja toetatud töö.  </w:t>
      </w:r>
    </w:p>
    <w:p w:rsidR="003509E0" w:rsidRDefault="003509E0" w:rsidP="00744AEF">
      <w:pPr>
        <w:pStyle w:val="Vahedeta"/>
        <w:numPr>
          <w:ilvl w:val="0"/>
          <w:numId w:val="1"/>
        </w:numPr>
        <w:jc w:val="both"/>
        <w:rPr>
          <w:b/>
        </w:rPr>
      </w:pPr>
      <w:r w:rsidRPr="007307DB">
        <w:rPr>
          <w:b/>
        </w:rPr>
        <w:t>Elukoha ja eluaseme väärtus</w:t>
      </w:r>
    </w:p>
    <w:p w:rsidR="007307DB" w:rsidRDefault="007307DB" w:rsidP="00744AEF">
      <w:pPr>
        <w:pStyle w:val="Vahedeta"/>
        <w:ind w:left="1065"/>
        <w:jc w:val="both"/>
        <w:rPr>
          <w:b/>
        </w:rPr>
      </w:pPr>
      <w:r w:rsidRPr="007307DB">
        <w:t xml:space="preserve">Eluaseme ja elukoha väärtuse kasvu taotletakse nii rahalises vääringus kui ka subjektiivses </w:t>
      </w:r>
      <w:proofErr w:type="spellStart"/>
      <w:r w:rsidRPr="007307DB">
        <w:t>väärtustatuses</w:t>
      </w:r>
      <w:proofErr w:type="spellEnd"/>
      <w:r w:rsidRPr="007307DB">
        <w:t xml:space="preserve"> – rahulolus oma elukohaga. Koos eluaseme väärtuse kasvuga suureneks ka maakonna elanike jõukus. </w:t>
      </w:r>
      <w:r w:rsidRPr="005D00B8">
        <w:rPr>
          <w:b/>
        </w:rPr>
        <w:t>Elukoha väärtustatus loob eeldused eluasemesse investeerimiseks.</w:t>
      </w:r>
      <w:r w:rsidRPr="007307DB">
        <w:t xml:space="preserve"> Arendustöö tegevusväli võtmeteema raames on lai, sisaldades nii eluhoonete renoveerimist, õuealade heakorrastamist, avaliku asularuumi kaasajastamist, kui ka sihipärast maastikukujundust maapiirkondades. See kõik nõuab avaliku sektori tõhusat koostööd koduomanike, korteriühistute ja ettevõtetest kinnisvaraomanikega. Laiemas vaates mõjutab elukoha väärtust ka avalike teenuste kvaliteet ja kättesaadavus, liikumisvõimalused elukohast töökohta, infotehnoloogilised ühendused maailmaga. Maakonna ja selle asulate väiksus võib muude tingimuste täitmisel (eelkõige liikumis- ja sidevõimalused) kujuneda ka konkurentsieeliseks, pakkudes rahulikku looduslähedast elukeskkonda</w:t>
      </w:r>
      <w:r w:rsidRPr="007307DB">
        <w:rPr>
          <w:b/>
        </w:rPr>
        <w:t>.</w:t>
      </w:r>
    </w:p>
    <w:p w:rsidR="008E5A4F" w:rsidRDefault="008E5A4F" w:rsidP="00744AEF">
      <w:pPr>
        <w:pStyle w:val="Vahedeta"/>
        <w:ind w:left="1065"/>
        <w:jc w:val="both"/>
        <w:rPr>
          <w:b/>
        </w:rPr>
      </w:pPr>
    </w:p>
    <w:p w:rsidR="008E5A4F" w:rsidRPr="008E5A4F" w:rsidRDefault="008E5A4F" w:rsidP="008E5A4F">
      <w:pPr>
        <w:rPr>
          <w:b/>
        </w:rPr>
      </w:pPr>
      <w:r w:rsidRPr="008E5A4F">
        <w:rPr>
          <w:b/>
        </w:rPr>
        <w:t>Jõgevamaa arenguvisioon</w:t>
      </w:r>
    </w:p>
    <w:p w:rsidR="007307DB" w:rsidRPr="008E5A4F" w:rsidRDefault="008E5A4F" w:rsidP="008E5A4F">
      <w:r>
        <w:t xml:space="preserve">Jõgevamaa arenguvisioon koosneb kahest teineteist täiendavast osast – strateegilise arengu visioonist ning </w:t>
      </w:r>
      <w:proofErr w:type="spellStart"/>
      <w:r>
        <w:t>ruumilise</w:t>
      </w:r>
      <w:proofErr w:type="spellEnd"/>
      <w:r>
        <w:t xml:space="preserve"> arengu visioonist. </w:t>
      </w:r>
      <w:r w:rsidRPr="00E21073">
        <w:t>Jõgevamaa strateegilise aren</w:t>
      </w:r>
      <w:r>
        <w:t xml:space="preserve">gu </w:t>
      </w:r>
      <w:r w:rsidRPr="00E21073">
        <w:t xml:space="preserve">visioon lähtub </w:t>
      </w:r>
      <w:r w:rsidRPr="008E5A4F">
        <w:t xml:space="preserve">arendustegevuse prioriteetidest ning nende raames seatud sihtväärtustest. </w:t>
      </w:r>
    </w:p>
    <w:p w:rsidR="008E5A4F" w:rsidRPr="008E5A4F" w:rsidRDefault="008E5A4F" w:rsidP="008E5A4F">
      <w:pPr>
        <w:pStyle w:val="Vahedeta"/>
        <w:jc w:val="both"/>
      </w:pPr>
      <w:r w:rsidRPr="008E5A4F">
        <w:t>Jõgevamaa on [aastal 2035] Eesti maakond:</w:t>
      </w:r>
    </w:p>
    <w:p w:rsidR="008E5A4F" w:rsidRPr="008E5A4F" w:rsidRDefault="008E5A4F" w:rsidP="008E5A4F">
      <w:pPr>
        <w:pStyle w:val="Vahedeta"/>
        <w:jc w:val="both"/>
      </w:pPr>
      <w:r w:rsidRPr="008E5A4F">
        <w:t>•</w:t>
      </w:r>
      <w:r w:rsidRPr="008E5A4F">
        <w:tab/>
        <w:t xml:space="preserve">mis toimib valdade, organisatsioonide  ja inimeste koostööregioonina, riigi haldusregioonina, elanike identiteedi osana ja elukoha maine </w:t>
      </w:r>
      <w:proofErr w:type="spellStart"/>
      <w:r w:rsidRPr="008E5A4F">
        <w:t>tugevdajana</w:t>
      </w:r>
      <w:proofErr w:type="spellEnd"/>
    </w:p>
    <w:p w:rsidR="008E5A4F" w:rsidRPr="008E5A4F" w:rsidRDefault="008E5A4F" w:rsidP="008E5A4F">
      <w:pPr>
        <w:pStyle w:val="Vahedeta"/>
        <w:jc w:val="both"/>
      </w:pPr>
      <w:r w:rsidRPr="008E5A4F">
        <w:t>•</w:t>
      </w:r>
      <w:r w:rsidRPr="008E5A4F">
        <w:tab/>
        <w:t>kus elukoht on väärtuslik ja elanike poolt väärtustatud</w:t>
      </w:r>
    </w:p>
    <w:p w:rsidR="008E5A4F" w:rsidRPr="008E5A4F" w:rsidRDefault="008E5A4F" w:rsidP="008E5A4F">
      <w:pPr>
        <w:pStyle w:val="Vahedeta"/>
        <w:jc w:val="both"/>
      </w:pPr>
      <w:r w:rsidRPr="008E5A4F">
        <w:t>•</w:t>
      </w:r>
      <w:r w:rsidRPr="008E5A4F">
        <w:tab/>
        <w:t xml:space="preserve">mille ettevõtjate kasumid ja töötajate töötasud tagavad elanikkonna heaolu </w:t>
      </w:r>
    </w:p>
    <w:p w:rsidR="00564378" w:rsidRPr="008E5A4F" w:rsidRDefault="008E5A4F" w:rsidP="008E5A4F">
      <w:pPr>
        <w:pStyle w:val="Vahedeta"/>
        <w:jc w:val="both"/>
      </w:pPr>
      <w:r w:rsidRPr="008E5A4F">
        <w:t>•</w:t>
      </w:r>
      <w:r w:rsidRPr="008E5A4F">
        <w:tab/>
        <w:t>milles elanikud on kaasatud ja osalevad ühiskonnaelus.</w:t>
      </w:r>
    </w:p>
    <w:p w:rsidR="008E5A4F" w:rsidRPr="008E5A4F" w:rsidRDefault="008E5A4F" w:rsidP="008E5A4F">
      <w:pPr>
        <w:pStyle w:val="Vahedeta"/>
        <w:jc w:val="both"/>
      </w:pPr>
    </w:p>
    <w:p w:rsidR="007307DB" w:rsidRPr="008E5A4F" w:rsidRDefault="007307DB" w:rsidP="00744AEF">
      <w:pPr>
        <w:pStyle w:val="Vahedeta"/>
        <w:jc w:val="both"/>
      </w:pPr>
      <w:r w:rsidRPr="008E5A4F">
        <w:t>Jõgevamaa ruumilise arengu visioon on sõnastatud Jõgeva maakonnaplaneeringus:</w:t>
      </w:r>
    </w:p>
    <w:p w:rsidR="007307DB" w:rsidRPr="008E5A4F" w:rsidRDefault="007307DB" w:rsidP="00744AEF">
      <w:pPr>
        <w:pStyle w:val="Vahedeta"/>
        <w:jc w:val="both"/>
      </w:pPr>
      <w:r w:rsidRPr="008E5A4F">
        <w:t xml:space="preserve">Aastaks 2030+ on Jõgevamaa kvaliteetse ja mitmekesise elukeskkonnaga, sidusa ruumistruktuuriga, kultuuriliselt ning majanduslikult hästi arenenud maakond. </w:t>
      </w:r>
    </w:p>
    <w:p w:rsidR="007307DB" w:rsidRPr="007307DB" w:rsidRDefault="007307DB" w:rsidP="00744AEF">
      <w:pPr>
        <w:pStyle w:val="Vahedeta"/>
        <w:jc w:val="both"/>
      </w:pPr>
    </w:p>
    <w:p w:rsidR="007307DB" w:rsidRDefault="007307DB" w:rsidP="00744AEF">
      <w:pPr>
        <w:pStyle w:val="Vahedeta"/>
        <w:jc w:val="both"/>
      </w:pPr>
      <w:r w:rsidRPr="007307DB">
        <w:t xml:space="preserve">Kvaliteetse elukeskkonna tagavad kvaliteetse linnaruumiga keskuslinnad, kus on avar elu- ja töökohtade ning teenuste valik ning elujõuline loodusliku elukeskkonnaga maaline asustus. Elujõulise maalise asustuse tagavad põllumajandus ja metsandus koos hästi korraldatud kultuuri- ja </w:t>
      </w:r>
      <w:r w:rsidRPr="007307DB">
        <w:lastRenderedPageBreak/>
        <w:t>loodusturismiga. Ruumiline mitmekesisus ja piirkondlikud eripärad annavad inimestele vabaduse valida sobiv elu- ja töökoht ning nendega sobituv elustiil.</w:t>
      </w:r>
    </w:p>
    <w:p w:rsidR="008E5A4F" w:rsidRDefault="008E5A4F" w:rsidP="00744AEF">
      <w:pPr>
        <w:pStyle w:val="Vahedeta"/>
        <w:jc w:val="both"/>
      </w:pPr>
    </w:p>
    <w:p w:rsidR="008E5A4F" w:rsidRPr="007307DB" w:rsidRDefault="008E5A4F" w:rsidP="00744AEF">
      <w:pPr>
        <w:pStyle w:val="Vahedeta"/>
        <w:jc w:val="both"/>
      </w:pPr>
    </w:p>
    <w:p w:rsidR="007307DB" w:rsidRPr="00EE3D17" w:rsidRDefault="00EE3D17" w:rsidP="00744AEF">
      <w:pPr>
        <w:pStyle w:val="Vahedeta"/>
        <w:jc w:val="both"/>
      </w:pPr>
      <w:r w:rsidRPr="00EE3D17">
        <w:t>Maakonnaarengus</w:t>
      </w:r>
      <w:r w:rsidR="00C414EA">
        <w:t>trateegia planeeritav pikkus on ~40 lk</w:t>
      </w:r>
      <w:bookmarkStart w:id="0" w:name="_GoBack"/>
      <w:bookmarkEnd w:id="0"/>
      <w:r w:rsidRPr="00EE3D17">
        <w:t xml:space="preserve">, millele lisanduvad valdkondlikud arendustegevuste kavad: </w:t>
      </w:r>
    </w:p>
    <w:p w:rsidR="00EE3D17" w:rsidRPr="00EE3D17" w:rsidRDefault="00EE3D17" w:rsidP="00744AEF">
      <w:pPr>
        <w:pStyle w:val="Loendilik"/>
        <w:numPr>
          <w:ilvl w:val="0"/>
          <w:numId w:val="2"/>
        </w:numPr>
        <w:jc w:val="both"/>
      </w:pPr>
      <w:r w:rsidRPr="00EE3D17">
        <w:t xml:space="preserve">Haridus </w:t>
      </w:r>
    </w:p>
    <w:p w:rsidR="00EE3D17" w:rsidRPr="00EE3D17" w:rsidRDefault="00EE3D17" w:rsidP="00744AEF">
      <w:pPr>
        <w:pStyle w:val="Loendilik"/>
        <w:numPr>
          <w:ilvl w:val="0"/>
          <w:numId w:val="2"/>
        </w:numPr>
        <w:jc w:val="both"/>
      </w:pPr>
      <w:r w:rsidRPr="00EE3D17">
        <w:t>Kultuur, vaba aeg, sport</w:t>
      </w:r>
    </w:p>
    <w:p w:rsidR="00EE3D17" w:rsidRPr="00EE3D17" w:rsidRDefault="00EE3D17" w:rsidP="00744AEF">
      <w:pPr>
        <w:pStyle w:val="Loendilik"/>
        <w:numPr>
          <w:ilvl w:val="0"/>
          <w:numId w:val="2"/>
        </w:numPr>
        <w:jc w:val="both"/>
      </w:pPr>
      <w:proofErr w:type="spellStart"/>
      <w:r w:rsidRPr="00EE3D17">
        <w:t>Sotsiaalhoolekandeline</w:t>
      </w:r>
      <w:proofErr w:type="spellEnd"/>
      <w:r w:rsidRPr="00EE3D17">
        <w:t xml:space="preserve"> abi, tervishoid ja turvalisus</w:t>
      </w:r>
    </w:p>
    <w:p w:rsidR="00EE3D17" w:rsidRPr="00EE3D17" w:rsidRDefault="00EE3D17" w:rsidP="00744AEF">
      <w:pPr>
        <w:pStyle w:val="Loendilik"/>
        <w:numPr>
          <w:ilvl w:val="0"/>
          <w:numId w:val="2"/>
        </w:numPr>
        <w:jc w:val="both"/>
      </w:pPr>
      <w:r w:rsidRPr="00EE3D17">
        <w:t xml:space="preserve">Liikuvus: </w:t>
      </w:r>
      <w:proofErr w:type="spellStart"/>
      <w:r w:rsidRPr="00EE3D17">
        <w:t>teedevõrk</w:t>
      </w:r>
      <w:proofErr w:type="spellEnd"/>
      <w:r w:rsidRPr="00EE3D17">
        <w:t xml:space="preserve"> ja ühistransport</w:t>
      </w:r>
    </w:p>
    <w:p w:rsidR="00EE3D17" w:rsidRPr="00EE3D17" w:rsidRDefault="00EE3D17" w:rsidP="00744AEF">
      <w:pPr>
        <w:pStyle w:val="Loendilik"/>
        <w:numPr>
          <w:ilvl w:val="0"/>
          <w:numId w:val="2"/>
        </w:numPr>
        <w:jc w:val="both"/>
      </w:pPr>
      <w:r w:rsidRPr="00EE3D17">
        <w:t>Kommunaalteenused, energeetika ja tehniline taristu</w:t>
      </w:r>
    </w:p>
    <w:p w:rsidR="00EE3D17" w:rsidRDefault="00EE3D17" w:rsidP="00744AEF">
      <w:pPr>
        <w:pStyle w:val="Loendilik"/>
        <w:numPr>
          <w:ilvl w:val="0"/>
          <w:numId w:val="2"/>
        </w:numPr>
        <w:jc w:val="both"/>
      </w:pPr>
      <w:r w:rsidRPr="00EE3D17">
        <w:t>Puhkemajandus ja turism</w:t>
      </w:r>
    </w:p>
    <w:p w:rsidR="008E5A4F" w:rsidRDefault="008E5A4F" w:rsidP="008E5A4F">
      <w:pPr>
        <w:jc w:val="both"/>
      </w:pPr>
      <w:r>
        <w:t xml:space="preserve">Valdkondlikes kavades käsitletakse: </w:t>
      </w:r>
    </w:p>
    <w:p w:rsidR="008E5A4F" w:rsidRDefault="008E5A4F" w:rsidP="008E5A4F">
      <w:pPr>
        <w:pStyle w:val="Loendilik"/>
        <w:numPr>
          <w:ilvl w:val="0"/>
          <w:numId w:val="4"/>
        </w:numPr>
        <w:jc w:val="both"/>
      </w:pPr>
      <w:r>
        <w:t>Seos maakonna strateegiliste võtmeteemadega</w:t>
      </w:r>
    </w:p>
    <w:p w:rsidR="008E5A4F" w:rsidRDefault="008E5A4F" w:rsidP="008E5A4F">
      <w:pPr>
        <w:pStyle w:val="Loendilik"/>
        <w:numPr>
          <w:ilvl w:val="0"/>
          <w:numId w:val="4"/>
        </w:numPr>
        <w:jc w:val="both"/>
      </w:pPr>
      <w:r w:rsidRPr="008E5A4F">
        <w:t>Maakonna arenguvõimalused riikliku poliitika ja kohalike arengueelduste raames</w:t>
      </w:r>
    </w:p>
    <w:p w:rsidR="008E5A4F" w:rsidRDefault="008E5A4F" w:rsidP="008E5A4F">
      <w:pPr>
        <w:pStyle w:val="Loendilik"/>
        <w:numPr>
          <w:ilvl w:val="0"/>
          <w:numId w:val="4"/>
        </w:numPr>
        <w:jc w:val="both"/>
      </w:pPr>
      <w:proofErr w:type="spellStart"/>
      <w:r>
        <w:t>Ruumilise</w:t>
      </w:r>
      <w:proofErr w:type="spellEnd"/>
      <w:r>
        <w:t xml:space="preserve"> arengu põhimõtted ja lahendused</w:t>
      </w:r>
    </w:p>
    <w:p w:rsidR="008E5A4F" w:rsidRDefault="008E5A4F" w:rsidP="008E5A4F">
      <w:pPr>
        <w:pStyle w:val="Loendilik"/>
        <w:numPr>
          <w:ilvl w:val="0"/>
          <w:numId w:val="4"/>
        </w:numPr>
        <w:jc w:val="both"/>
      </w:pPr>
      <w:r w:rsidRPr="008E5A4F">
        <w:t>Maakondlikud arendustegevused</w:t>
      </w:r>
    </w:p>
    <w:p w:rsidR="008E5A4F" w:rsidRDefault="008E5A4F" w:rsidP="008E5A4F">
      <w:pPr>
        <w:pStyle w:val="Loendilik"/>
        <w:numPr>
          <w:ilvl w:val="0"/>
          <w:numId w:val="4"/>
        </w:numPr>
        <w:jc w:val="both"/>
      </w:pPr>
      <w:r w:rsidRPr="008E5A4F">
        <w:t>Arenguvajadused valdades</w:t>
      </w:r>
    </w:p>
    <w:p w:rsidR="008E5A4F" w:rsidRDefault="008E5A4F" w:rsidP="008E5A4F">
      <w:pPr>
        <w:pStyle w:val="Loendilik"/>
        <w:numPr>
          <w:ilvl w:val="0"/>
          <w:numId w:val="4"/>
        </w:numPr>
        <w:jc w:val="both"/>
      </w:pPr>
      <w:r w:rsidRPr="008E5A4F">
        <w:t>Ettepanekud riikliku poliitika kujundamiseks</w:t>
      </w:r>
    </w:p>
    <w:p w:rsidR="00703DD3" w:rsidRPr="00EE3D17" w:rsidRDefault="00703DD3" w:rsidP="00703DD3">
      <w:pPr>
        <w:pStyle w:val="Loendilik"/>
        <w:jc w:val="both"/>
      </w:pPr>
    </w:p>
    <w:p w:rsidR="00396AEF" w:rsidRDefault="00EE3D17" w:rsidP="00744AEF">
      <w:pPr>
        <w:jc w:val="both"/>
      </w:pPr>
      <w:r w:rsidRPr="00703DD3">
        <w:rPr>
          <w:b/>
        </w:rPr>
        <w:t>Tegevuskava</w:t>
      </w:r>
      <w:r w:rsidRPr="00EE3D17">
        <w:t xml:space="preserve"> koostamine ja põhimõtted on arutelu järgus. </w:t>
      </w:r>
    </w:p>
    <w:p w:rsidR="00A53995" w:rsidRDefault="00A53995" w:rsidP="0036631D">
      <w:pPr>
        <w:jc w:val="both"/>
      </w:pPr>
      <w:r>
        <w:t>Juhendist lähtuvalt koostatakse t</w:t>
      </w:r>
      <w:r w:rsidR="0036631D" w:rsidRPr="0036631D">
        <w:t xml:space="preserve">egevuskava </w:t>
      </w:r>
      <w:r w:rsidR="0036631D">
        <w:t xml:space="preserve">aastateks 2019-2022 </w:t>
      </w:r>
      <w:r w:rsidR="0036631D" w:rsidRPr="0036631D">
        <w:t>prioriteetsete tegevussuundade kohta</w:t>
      </w:r>
      <w:r w:rsidR="002C2845">
        <w:t xml:space="preserve">, </w:t>
      </w:r>
      <w:r w:rsidR="0036631D" w:rsidRPr="0036631D">
        <w:t>koostamisel arvestataks maakonnaplaneeringu tegevuskavaga</w:t>
      </w:r>
      <w:r w:rsidR="0036631D">
        <w:t xml:space="preserve"> tagades</w:t>
      </w:r>
      <w:r w:rsidR="0036631D" w:rsidRPr="0036631D">
        <w:t xml:space="preserve"> nende kahe arengudokumendi kooskõla</w:t>
      </w:r>
      <w:r w:rsidR="0036631D">
        <w:t xml:space="preserve">. Tegevuskavas tuuakse ära tegevused, mis toetavad arengustrateegia strateegilisi valikuid. </w:t>
      </w:r>
    </w:p>
    <w:p w:rsidR="00992535" w:rsidRDefault="002C2845" w:rsidP="0036631D">
      <w:pPr>
        <w:jc w:val="both"/>
      </w:pPr>
      <w:r>
        <w:t>K</w:t>
      </w:r>
      <w:r w:rsidR="00992535">
        <w:t xml:space="preserve">ajastatakse </w:t>
      </w:r>
      <w:r w:rsidR="0036631D">
        <w:t xml:space="preserve">need olulisemad tegevused, mida rahastatakse maakonna arendustegevuseks eraldatud vahenditest ja selleks otstarbeks eraldatud muudest maakonna eelarvelistest nn omavahenditest (nt KOV eelarvetest rahastatavad </w:t>
      </w:r>
      <w:proofErr w:type="spellStart"/>
      <w:r w:rsidR="0036631D">
        <w:t>ühisinvesteeringud</w:t>
      </w:r>
      <w:proofErr w:type="spellEnd"/>
      <w:r w:rsidR="0036631D">
        <w:t xml:space="preserve"> või KOV ülese mõjuga investeeringud), riigi (osalise) toetustega</w:t>
      </w:r>
      <w:r w:rsidR="00992535">
        <w:t xml:space="preserve"> projektid/taotlused</w:t>
      </w:r>
      <w:r w:rsidR="0036631D">
        <w:t xml:space="preserve"> (nt PATEE maakondlikust tegevuskavast tulenev).</w:t>
      </w:r>
    </w:p>
    <w:p w:rsidR="0036631D" w:rsidRDefault="0036631D" w:rsidP="0036631D">
      <w:pPr>
        <w:jc w:val="both"/>
      </w:pPr>
      <w:r>
        <w:t xml:space="preserve">Arvestatakse, et  arengustrateegiat </w:t>
      </w:r>
      <w:r w:rsidRPr="0036631D">
        <w:t xml:space="preserve">võetakse </w:t>
      </w:r>
      <w:r>
        <w:t xml:space="preserve">arvesse riigieelarvest </w:t>
      </w:r>
      <w:proofErr w:type="spellStart"/>
      <w:r>
        <w:t>KOVdele</w:t>
      </w:r>
      <w:proofErr w:type="spellEnd"/>
      <w:r>
        <w:t xml:space="preserve"> ju</w:t>
      </w:r>
      <w:r w:rsidR="00A53995">
        <w:t>htumipõhiste toetuste andmisel, s</w:t>
      </w:r>
      <w:r>
        <w:t xml:space="preserve">ellest tulenevalt peaks tegevuskava kajastama ka neid arendustegevusi/-projekte, mille elluviimiseks on kavas taotleda toetusi (nt riigieelarvest). </w:t>
      </w:r>
    </w:p>
    <w:p w:rsidR="0036631D" w:rsidRDefault="0036631D" w:rsidP="0036631D">
      <w:pPr>
        <w:jc w:val="both"/>
      </w:pPr>
      <w:r>
        <w:t>Tegevuskavad võiksid kajastada ka EL järgmise finantsperioodi struktuurivahenditest taotletavaid toetusi, juhul kui need tegevused omavad KOV ülest mõju. See aspekt võib osutuda praktikas keerukaks, kuivõrd need toetused puudutavad tegevuskava viimaseid või viimast aastat ning nende raamistik ega maht ei ole veel selge. Kui vähegi võimalik, võiks juba praegu üritada selliseid investeeringuid tegevuskavas kajastada (teadmisega, et järgnevatel aastatel tuleb neid ilmselt niikuinii veel täpsustada).</w:t>
      </w:r>
    </w:p>
    <w:p w:rsidR="004E4399" w:rsidRDefault="0036631D" w:rsidP="0036631D">
      <w:pPr>
        <w:jc w:val="both"/>
      </w:pPr>
      <w:r>
        <w:t xml:space="preserve">Vastavalt KOKS §373 lg 11 võetakse arengustrateegiat arvesse riiklike investeeringute kavandamisel ja riigiasutuste osutatavate teenuste kättesaadavuse muutmisel. Sellest tulenevalt peaks tegevuskava kajastama ka ootusi riigile (nt olulisemad riigitaristu arendused, riigi teenuste kättesaadavust parandavad tegevused).  </w:t>
      </w:r>
    </w:p>
    <w:p w:rsidR="00A53995" w:rsidRPr="00A53995" w:rsidRDefault="00A53995" w:rsidP="00744AEF">
      <w:pPr>
        <w:jc w:val="both"/>
        <w:rPr>
          <w:b/>
        </w:rPr>
      </w:pPr>
      <w:r w:rsidRPr="00A53995">
        <w:rPr>
          <w:b/>
        </w:rPr>
        <w:t xml:space="preserve">Plaan: </w:t>
      </w:r>
    </w:p>
    <w:p w:rsidR="002E61CB" w:rsidRDefault="007C2DC9" w:rsidP="00744AEF">
      <w:pPr>
        <w:jc w:val="both"/>
      </w:pPr>
      <w:r>
        <w:lastRenderedPageBreak/>
        <w:t xml:space="preserve">KOV arengukavade vastuvõtmise järgselt esitavad </w:t>
      </w:r>
      <w:proofErr w:type="spellStart"/>
      <w:r>
        <w:t>KOVid</w:t>
      </w:r>
      <w:proofErr w:type="spellEnd"/>
      <w:r>
        <w:t xml:space="preserve"> maakonna arengustrateegiasse</w:t>
      </w:r>
      <w:r w:rsidR="00A53995">
        <w:t xml:space="preserve"> valdkonlikult </w:t>
      </w:r>
      <w:r>
        <w:t xml:space="preserve">kuni 5 </w:t>
      </w:r>
      <w:r w:rsidR="00A53995">
        <w:t xml:space="preserve">prioriteetset investeeringute </w:t>
      </w:r>
      <w:r>
        <w:t>objekti</w:t>
      </w:r>
      <w:r w:rsidR="00580943">
        <w:t>/tegevust</w:t>
      </w:r>
      <w:r>
        <w:t xml:space="preserve">. </w:t>
      </w:r>
      <w:r w:rsidR="00703DD3">
        <w:t>Tegevused, mis on KOV arengukavades kajastatud ning millele oskame määrata eelarveread</w:t>
      </w:r>
      <w:r w:rsidR="004E4399">
        <w:t xml:space="preserve"> ka</w:t>
      </w:r>
      <w:r w:rsidR="00A53995">
        <w:t xml:space="preserve"> </w:t>
      </w:r>
      <w:r w:rsidR="004E4399">
        <w:t>maakondlikest vahenditest/meetmetest (PATEE,</w:t>
      </w:r>
      <w:r w:rsidR="00F1530D">
        <w:t xml:space="preserve"> </w:t>
      </w:r>
      <w:r w:rsidR="004E4399">
        <w:t>arenduseelarve)</w:t>
      </w:r>
      <w:r w:rsidR="00992535">
        <w:t xml:space="preserve"> </w:t>
      </w:r>
      <w:r w:rsidR="00703DD3">
        <w:t>läheksid tegevuskavva koos summadega</w:t>
      </w:r>
      <w:r w:rsidR="00F1530D">
        <w:t>. T</w:t>
      </w:r>
      <w:r w:rsidR="004E4399">
        <w:t xml:space="preserve">egevused, millele ei oska katet määratleda kuid ootame riigilt võimalusi, need läheksid </w:t>
      </w:r>
      <w:r w:rsidR="004E4399" w:rsidRPr="007C2DC9">
        <w:t>„</w:t>
      </w:r>
      <w:r w:rsidR="00F1530D" w:rsidRPr="007C2DC9">
        <w:t>oodatav</w:t>
      </w:r>
      <w:r w:rsidR="004E4399">
        <w:t xml:space="preserve"> toetus riigilt“ märkega. </w:t>
      </w:r>
    </w:p>
    <w:p w:rsidR="00992535" w:rsidRDefault="00992535" w:rsidP="00744AEF">
      <w:pPr>
        <w:jc w:val="both"/>
      </w:pPr>
      <w:r>
        <w:t xml:space="preserve">Ootus on koostada tegevuskava koos eelarve ja elluviijate määratlemisega. </w:t>
      </w:r>
    </w:p>
    <w:p w:rsidR="00A53995" w:rsidRDefault="00580943" w:rsidP="00744AEF">
      <w:pPr>
        <w:jc w:val="both"/>
      </w:pPr>
      <w:r>
        <w:t>Teie e</w:t>
      </w:r>
      <w:r w:rsidR="00A53995">
        <w:t xml:space="preserve">ttepanekud tegevuskava koostamisele? </w:t>
      </w:r>
    </w:p>
    <w:p w:rsidR="00257CDE" w:rsidRDefault="00257CDE" w:rsidP="00744AEF">
      <w:pPr>
        <w:jc w:val="both"/>
      </w:pPr>
    </w:p>
    <w:p w:rsidR="00EE3D17" w:rsidRPr="007307DB" w:rsidRDefault="00EE3D17" w:rsidP="00744AEF">
      <w:pPr>
        <w:pStyle w:val="Vahedeta"/>
        <w:ind w:left="1785"/>
        <w:jc w:val="both"/>
        <w:rPr>
          <w:b/>
        </w:rPr>
      </w:pPr>
      <w:r>
        <w:rPr>
          <w:b/>
        </w:rPr>
        <w:br/>
      </w:r>
    </w:p>
    <w:sectPr w:rsidR="00EE3D17" w:rsidRPr="00730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F6D"/>
    <w:multiLevelType w:val="hybridMultilevel"/>
    <w:tmpl w:val="90A22A2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AF2CC6"/>
    <w:multiLevelType w:val="hybridMultilevel"/>
    <w:tmpl w:val="9830E41C"/>
    <w:lvl w:ilvl="0" w:tplc="521EA3B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10146D"/>
    <w:multiLevelType w:val="hybridMultilevel"/>
    <w:tmpl w:val="C65E91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7982EAB"/>
    <w:multiLevelType w:val="hybridMultilevel"/>
    <w:tmpl w:val="027EEEFE"/>
    <w:lvl w:ilvl="0" w:tplc="04250001">
      <w:start w:val="1"/>
      <w:numFmt w:val="bullet"/>
      <w:lvlText w:val=""/>
      <w:lvlJc w:val="left"/>
      <w:pPr>
        <w:ind w:left="1785" w:hanging="360"/>
      </w:pPr>
      <w:rPr>
        <w:rFonts w:ascii="Symbol" w:hAnsi="Symbol" w:hint="default"/>
      </w:rPr>
    </w:lvl>
    <w:lvl w:ilvl="1" w:tplc="04250003" w:tentative="1">
      <w:start w:val="1"/>
      <w:numFmt w:val="bullet"/>
      <w:lvlText w:val="o"/>
      <w:lvlJc w:val="left"/>
      <w:pPr>
        <w:ind w:left="2505" w:hanging="360"/>
      </w:pPr>
      <w:rPr>
        <w:rFonts w:ascii="Courier New" w:hAnsi="Courier New" w:cs="Courier New" w:hint="default"/>
      </w:rPr>
    </w:lvl>
    <w:lvl w:ilvl="2" w:tplc="04250005" w:tentative="1">
      <w:start w:val="1"/>
      <w:numFmt w:val="bullet"/>
      <w:lvlText w:val=""/>
      <w:lvlJc w:val="left"/>
      <w:pPr>
        <w:ind w:left="3225" w:hanging="360"/>
      </w:pPr>
      <w:rPr>
        <w:rFonts w:ascii="Wingdings" w:hAnsi="Wingdings" w:hint="default"/>
      </w:rPr>
    </w:lvl>
    <w:lvl w:ilvl="3" w:tplc="04250001" w:tentative="1">
      <w:start w:val="1"/>
      <w:numFmt w:val="bullet"/>
      <w:lvlText w:val=""/>
      <w:lvlJc w:val="left"/>
      <w:pPr>
        <w:ind w:left="3945" w:hanging="360"/>
      </w:pPr>
      <w:rPr>
        <w:rFonts w:ascii="Symbol" w:hAnsi="Symbol" w:hint="default"/>
      </w:rPr>
    </w:lvl>
    <w:lvl w:ilvl="4" w:tplc="04250003" w:tentative="1">
      <w:start w:val="1"/>
      <w:numFmt w:val="bullet"/>
      <w:lvlText w:val="o"/>
      <w:lvlJc w:val="left"/>
      <w:pPr>
        <w:ind w:left="4665" w:hanging="360"/>
      </w:pPr>
      <w:rPr>
        <w:rFonts w:ascii="Courier New" w:hAnsi="Courier New" w:cs="Courier New" w:hint="default"/>
      </w:rPr>
    </w:lvl>
    <w:lvl w:ilvl="5" w:tplc="04250005" w:tentative="1">
      <w:start w:val="1"/>
      <w:numFmt w:val="bullet"/>
      <w:lvlText w:val=""/>
      <w:lvlJc w:val="left"/>
      <w:pPr>
        <w:ind w:left="5385" w:hanging="360"/>
      </w:pPr>
      <w:rPr>
        <w:rFonts w:ascii="Wingdings" w:hAnsi="Wingdings" w:hint="default"/>
      </w:rPr>
    </w:lvl>
    <w:lvl w:ilvl="6" w:tplc="04250001" w:tentative="1">
      <w:start w:val="1"/>
      <w:numFmt w:val="bullet"/>
      <w:lvlText w:val=""/>
      <w:lvlJc w:val="left"/>
      <w:pPr>
        <w:ind w:left="6105" w:hanging="360"/>
      </w:pPr>
      <w:rPr>
        <w:rFonts w:ascii="Symbol" w:hAnsi="Symbol" w:hint="default"/>
      </w:rPr>
    </w:lvl>
    <w:lvl w:ilvl="7" w:tplc="04250003" w:tentative="1">
      <w:start w:val="1"/>
      <w:numFmt w:val="bullet"/>
      <w:lvlText w:val="o"/>
      <w:lvlJc w:val="left"/>
      <w:pPr>
        <w:ind w:left="6825" w:hanging="360"/>
      </w:pPr>
      <w:rPr>
        <w:rFonts w:ascii="Courier New" w:hAnsi="Courier New" w:cs="Courier New" w:hint="default"/>
      </w:rPr>
    </w:lvl>
    <w:lvl w:ilvl="8" w:tplc="04250005" w:tentative="1">
      <w:start w:val="1"/>
      <w:numFmt w:val="bullet"/>
      <w:lvlText w:val=""/>
      <w:lvlJc w:val="left"/>
      <w:pPr>
        <w:ind w:left="7545" w:hanging="360"/>
      </w:pPr>
      <w:rPr>
        <w:rFonts w:ascii="Wingdings" w:hAnsi="Wingdings" w:hint="default"/>
      </w:rPr>
    </w:lvl>
  </w:abstractNum>
  <w:abstractNum w:abstractNumId="4" w15:restartNumberingAfterBreak="0">
    <w:nsid w:val="383F0A63"/>
    <w:multiLevelType w:val="hybridMultilevel"/>
    <w:tmpl w:val="F11EC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C505CE1"/>
    <w:multiLevelType w:val="hybridMultilevel"/>
    <w:tmpl w:val="8AF440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9"/>
    <w:rsid w:val="000174D5"/>
    <w:rsid w:val="00067B13"/>
    <w:rsid w:val="00151824"/>
    <w:rsid w:val="00195BE8"/>
    <w:rsid w:val="00257CDE"/>
    <w:rsid w:val="002B1B1A"/>
    <w:rsid w:val="002C2845"/>
    <w:rsid w:val="002E1587"/>
    <w:rsid w:val="002E61CB"/>
    <w:rsid w:val="003509E0"/>
    <w:rsid w:val="0036631D"/>
    <w:rsid w:val="00396AEF"/>
    <w:rsid w:val="004E4399"/>
    <w:rsid w:val="00564378"/>
    <w:rsid w:val="00580943"/>
    <w:rsid w:val="005C2964"/>
    <w:rsid w:val="005D00B8"/>
    <w:rsid w:val="005D3CA0"/>
    <w:rsid w:val="0062486C"/>
    <w:rsid w:val="006464B6"/>
    <w:rsid w:val="006A3FF8"/>
    <w:rsid w:val="006B7DCB"/>
    <w:rsid w:val="00703DD3"/>
    <w:rsid w:val="007307DB"/>
    <w:rsid w:val="00744AEF"/>
    <w:rsid w:val="00765BFE"/>
    <w:rsid w:val="00790C90"/>
    <w:rsid w:val="007B4680"/>
    <w:rsid w:val="007C2DC9"/>
    <w:rsid w:val="008E5A4F"/>
    <w:rsid w:val="00992535"/>
    <w:rsid w:val="009F6777"/>
    <w:rsid w:val="00A02375"/>
    <w:rsid w:val="00A30A57"/>
    <w:rsid w:val="00A53995"/>
    <w:rsid w:val="00A57DA9"/>
    <w:rsid w:val="00B65638"/>
    <w:rsid w:val="00C077FF"/>
    <w:rsid w:val="00C414EA"/>
    <w:rsid w:val="00CC397D"/>
    <w:rsid w:val="00D51B6F"/>
    <w:rsid w:val="00DF70ED"/>
    <w:rsid w:val="00EE3D17"/>
    <w:rsid w:val="00EE7353"/>
    <w:rsid w:val="00F0634F"/>
    <w:rsid w:val="00F11331"/>
    <w:rsid w:val="00F14437"/>
    <w:rsid w:val="00F1530D"/>
    <w:rsid w:val="00F86E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09A8-9243-4EB6-8E07-C3420E56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51B6F"/>
    <w:pPr>
      <w:spacing w:after="0" w:line="240" w:lineRule="auto"/>
    </w:pPr>
  </w:style>
  <w:style w:type="paragraph" w:styleId="Loendilik">
    <w:name w:val="List Paragraph"/>
    <w:basedOn w:val="Normaallaad"/>
    <w:uiPriority w:val="34"/>
    <w:qFormat/>
    <w:rsid w:val="00EE3D17"/>
    <w:pPr>
      <w:ind w:left="720"/>
      <w:contextualSpacing/>
    </w:pPr>
  </w:style>
  <w:style w:type="character" w:styleId="Hperlink">
    <w:name w:val="Hyperlink"/>
    <w:basedOn w:val="Liguvaikefont"/>
    <w:uiPriority w:val="99"/>
    <w:unhideWhenUsed/>
    <w:rsid w:val="006A3FF8"/>
    <w:rPr>
      <w:color w:val="0563C1" w:themeColor="hyperlink"/>
      <w:u w:val="single"/>
    </w:rPr>
  </w:style>
  <w:style w:type="character" w:customStyle="1" w:styleId="UnresolvedMention">
    <w:name w:val="Unresolved Mention"/>
    <w:basedOn w:val="Liguvaikefont"/>
    <w:uiPriority w:val="99"/>
    <w:semiHidden/>
    <w:unhideWhenUsed/>
    <w:rsid w:val="006A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ek.ee/teemaruhma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1785</Words>
  <Characters>10353</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Maiu Veltbach</dc:creator>
  <cp:keywords/>
  <dc:description/>
  <cp:lastModifiedBy>Maiu Veltbach</cp:lastModifiedBy>
  <cp:revision>9</cp:revision>
  <dcterms:created xsi:type="dcterms:W3CDTF">2018-10-04T14:32:00Z</dcterms:created>
  <dcterms:modified xsi:type="dcterms:W3CDTF">2018-10-09T06:28:00Z</dcterms:modified>
</cp:coreProperties>
</file>